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E54CD0" w:rsidP="00917B37" w:rsidRDefault="00E54CD0" w14:paraId="47D50290" w14:textId="0BB719C1">
      <w:pPr>
        <w:spacing w:line="0" w:lineRule="atLeast"/>
        <w:jc w:val="both"/>
        <w:rPr>
          <w:rFonts w:ascii="Arial" w:hAnsi="Arial" w:eastAsia="Arial"/>
          <w:b/>
          <w:sz w:val="32"/>
        </w:rPr>
      </w:pPr>
      <w:r>
        <w:rPr>
          <w:noProof/>
        </w:rPr>
        <w:drawing>
          <wp:anchor distT="0" distB="0" distL="114300" distR="114300" simplePos="0" relativeHeight="251662336" behindDoc="1" locked="0" layoutInCell="1" allowOverlap="1" wp14:anchorId="4463490B" wp14:editId="0A63C155">
            <wp:simplePos x="0" y="0"/>
            <wp:positionH relativeFrom="margin">
              <wp:align>left</wp:align>
            </wp:positionH>
            <wp:positionV relativeFrom="margin">
              <wp:align>top</wp:align>
            </wp:positionV>
            <wp:extent cx="1965960" cy="10363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65960" cy="1036320"/>
                    </a:xfrm>
                    <a:prstGeom prst="rect">
                      <a:avLst/>
                    </a:prstGeom>
                    <a:noFill/>
                  </pic:spPr>
                </pic:pic>
              </a:graphicData>
            </a:graphic>
            <wp14:sizeRelH relativeFrom="page">
              <wp14:pctWidth>0</wp14:pctWidth>
            </wp14:sizeRelH>
            <wp14:sizeRelV relativeFrom="page">
              <wp14:pctHeight>0</wp14:pctHeight>
            </wp14:sizeRelV>
          </wp:anchor>
        </w:drawing>
      </w:r>
      <w:r w:rsidR="7E260665">
        <w:rPr/>
        <w:t/>
      </w:r>
    </w:p>
    <w:p w:rsidR="00E54CD0" w:rsidP="00917B37" w:rsidRDefault="00E54CD0" w14:paraId="3AAC85D0" w14:textId="1ABB4A12">
      <w:pPr>
        <w:spacing w:line="0" w:lineRule="atLeast"/>
        <w:jc w:val="both"/>
        <w:rPr>
          <w:rFonts w:ascii="Arial" w:hAnsi="Arial" w:eastAsia="Arial"/>
          <w:b/>
          <w:sz w:val="32"/>
        </w:rPr>
      </w:pPr>
    </w:p>
    <w:p w:rsidR="00E54CD0" w:rsidP="00917B37" w:rsidRDefault="00E54CD0" w14:paraId="2D7A9F38" w14:textId="5599E370">
      <w:pPr>
        <w:spacing w:line="0" w:lineRule="atLeast"/>
        <w:jc w:val="both"/>
        <w:rPr>
          <w:rFonts w:ascii="Arial" w:hAnsi="Arial" w:eastAsia="Arial"/>
          <w:b/>
          <w:sz w:val="32"/>
        </w:rPr>
      </w:pPr>
    </w:p>
    <w:p w:rsidR="00E54CD0" w:rsidP="00917B37" w:rsidRDefault="00E54CD0" w14:paraId="77361368" w14:textId="77777777">
      <w:pPr>
        <w:spacing w:line="0" w:lineRule="atLeast"/>
        <w:jc w:val="both"/>
        <w:rPr>
          <w:rFonts w:ascii="Arial" w:hAnsi="Arial" w:eastAsia="Arial"/>
          <w:b/>
          <w:sz w:val="32"/>
        </w:rPr>
      </w:pPr>
    </w:p>
    <w:p w:rsidR="00E54CD0" w:rsidP="00917B37" w:rsidRDefault="00E54CD0" w14:paraId="6399539A" w14:textId="77777777">
      <w:pPr>
        <w:spacing w:line="0" w:lineRule="atLeast"/>
        <w:jc w:val="both"/>
        <w:rPr>
          <w:rFonts w:ascii="Arial" w:hAnsi="Arial" w:eastAsia="Arial"/>
          <w:b/>
          <w:sz w:val="32"/>
        </w:rPr>
      </w:pPr>
    </w:p>
    <w:p w:rsidR="00E54CD0" w:rsidP="00917B37" w:rsidRDefault="00E54CD0" w14:paraId="21EF1396" w14:textId="77777777">
      <w:pPr>
        <w:spacing w:line="0" w:lineRule="atLeast"/>
        <w:jc w:val="both"/>
        <w:rPr>
          <w:rFonts w:ascii="Arial" w:hAnsi="Arial" w:eastAsia="Arial"/>
          <w:b/>
          <w:sz w:val="32"/>
        </w:rPr>
      </w:pPr>
    </w:p>
    <w:p w:rsidR="00E54CD0" w:rsidP="00917B37" w:rsidRDefault="00E54CD0" w14:paraId="0532DF70" w14:textId="77777777">
      <w:pPr>
        <w:spacing w:line="0" w:lineRule="atLeast"/>
        <w:jc w:val="both"/>
        <w:rPr>
          <w:rFonts w:ascii="Arial" w:hAnsi="Arial" w:eastAsia="Arial"/>
          <w:b/>
          <w:sz w:val="32"/>
        </w:rPr>
      </w:pPr>
    </w:p>
    <w:p w:rsidR="00E54CD0" w:rsidP="00917B37" w:rsidRDefault="00E54CD0" w14:paraId="5A88B722" w14:textId="77777777">
      <w:pPr>
        <w:spacing w:line="0" w:lineRule="atLeast"/>
        <w:jc w:val="both"/>
        <w:rPr>
          <w:rFonts w:ascii="Arial" w:hAnsi="Arial" w:eastAsia="Arial"/>
          <w:b/>
          <w:sz w:val="32"/>
        </w:rPr>
      </w:pPr>
    </w:p>
    <w:p w:rsidRPr="00917B37" w:rsidR="00E54CD0" w:rsidP="00917B37" w:rsidRDefault="00970D20" w14:paraId="0F422789" w14:textId="18B6C9A2">
      <w:pPr>
        <w:spacing w:line="0" w:lineRule="atLeast"/>
        <w:jc w:val="both"/>
        <w:rPr>
          <w:rFonts w:eastAsia="Arial" w:asciiTheme="minorHAnsi" w:hAnsiTheme="minorHAnsi"/>
          <w:b/>
          <w:sz w:val="24"/>
          <w:szCs w:val="24"/>
        </w:rPr>
      </w:pPr>
      <w:r w:rsidRPr="00917B37">
        <w:rPr>
          <w:rFonts w:eastAsia="Arial" w:asciiTheme="minorHAnsi" w:hAnsiTheme="minorHAnsi"/>
          <w:b/>
          <w:sz w:val="24"/>
          <w:szCs w:val="24"/>
        </w:rPr>
        <w:t>Safe Recruitment</w:t>
      </w:r>
      <w:r w:rsidRPr="00917B37" w:rsidR="00E54CD0">
        <w:rPr>
          <w:rFonts w:eastAsia="Arial" w:asciiTheme="minorHAnsi" w:hAnsiTheme="minorHAnsi"/>
          <w:b/>
          <w:sz w:val="24"/>
          <w:szCs w:val="24"/>
        </w:rPr>
        <w:t xml:space="preserve"> Policy</w:t>
      </w:r>
    </w:p>
    <w:p w:rsidRPr="00917B37" w:rsidR="00E54CD0" w:rsidP="00917B37" w:rsidRDefault="00E54CD0" w14:paraId="77F35FF3" w14:textId="77777777">
      <w:pPr>
        <w:spacing w:line="229" w:lineRule="exact"/>
        <w:jc w:val="both"/>
        <w:rPr>
          <w:rFonts w:eastAsia="Times New Roman" w:asciiTheme="minorHAnsi" w:hAnsiTheme="minorHAnsi"/>
          <w:sz w:val="24"/>
          <w:szCs w:val="24"/>
        </w:rPr>
      </w:pPr>
    </w:p>
    <w:p w:rsidR="00E54CD0" w:rsidP="00917B37" w:rsidRDefault="00E54CD0" w14:paraId="4EB4DB6C" w14:textId="77777777">
      <w:pPr>
        <w:spacing w:line="0" w:lineRule="atLeast"/>
        <w:jc w:val="both"/>
        <w:rPr>
          <w:rFonts w:ascii="Arial" w:hAnsi="Arial" w:eastAsia="Arial"/>
          <w:b/>
        </w:rPr>
      </w:pPr>
      <w:r>
        <w:rPr>
          <w:rFonts w:ascii="Arial" w:hAnsi="Arial" w:eastAsia="Arial"/>
          <w:b/>
        </w:rPr>
        <w:t>City College Limited</w:t>
      </w:r>
    </w:p>
    <w:p w:rsidR="00E54CD0" w:rsidP="00917B37" w:rsidRDefault="00E54CD0" w14:paraId="0B5298AD" w14:textId="77777777">
      <w:pPr>
        <w:spacing w:line="231" w:lineRule="exact"/>
        <w:jc w:val="both"/>
        <w:rPr>
          <w:rFonts w:ascii="Times New Roman" w:hAnsi="Times New Roman" w:eastAsia="Times New Roman"/>
          <w:sz w:val="24"/>
        </w:rPr>
      </w:pPr>
    </w:p>
    <w:p w:rsidR="00E54CD0" w:rsidP="00917B37" w:rsidRDefault="00E54CD0" w14:paraId="7AB7E189" w14:textId="77777777">
      <w:pPr>
        <w:spacing w:line="0" w:lineRule="atLeast"/>
        <w:jc w:val="both"/>
        <w:rPr>
          <w:rFonts w:ascii="Arial" w:hAnsi="Arial" w:eastAsia="Arial"/>
        </w:rPr>
      </w:pPr>
      <w:r>
        <w:rPr>
          <w:rFonts w:ascii="Arial" w:hAnsi="Arial" w:eastAsia="Arial"/>
        </w:rPr>
        <w:t>69 Steward Street</w:t>
      </w:r>
    </w:p>
    <w:p w:rsidR="00E54CD0" w:rsidP="00917B37" w:rsidRDefault="00E54CD0" w14:paraId="7B5449EA" w14:textId="77777777">
      <w:pPr>
        <w:spacing w:line="0" w:lineRule="atLeast"/>
        <w:jc w:val="both"/>
        <w:rPr>
          <w:rFonts w:ascii="Arial" w:hAnsi="Arial" w:eastAsia="Arial"/>
        </w:rPr>
      </w:pPr>
      <w:r>
        <w:rPr>
          <w:rFonts w:ascii="Arial" w:hAnsi="Arial" w:eastAsia="Arial"/>
        </w:rPr>
        <w:t>Birmingham</w:t>
      </w:r>
    </w:p>
    <w:p w:rsidR="00E54CD0" w:rsidP="00917B37" w:rsidRDefault="00E54CD0" w14:paraId="6BA48DAA" w14:textId="77777777">
      <w:pPr>
        <w:spacing w:line="0" w:lineRule="atLeast"/>
        <w:jc w:val="both"/>
        <w:rPr>
          <w:rFonts w:ascii="Arial" w:hAnsi="Arial" w:eastAsia="Arial"/>
        </w:rPr>
      </w:pPr>
      <w:r>
        <w:rPr>
          <w:rFonts w:ascii="Arial" w:hAnsi="Arial" w:eastAsia="Arial"/>
        </w:rPr>
        <w:t>B18 7AF</w:t>
      </w:r>
    </w:p>
    <w:p w:rsidR="00E54CD0" w:rsidP="00917B37" w:rsidRDefault="00E54CD0" w14:paraId="22DBB61C" w14:textId="77777777">
      <w:pPr>
        <w:spacing w:line="200" w:lineRule="exact"/>
        <w:jc w:val="both"/>
        <w:rPr>
          <w:rFonts w:ascii="Times New Roman" w:hAnsi="Times New Roman" w:eastAsia="Times New Roman"/>
          <w:sz w:val="24"/>
        </w:rPr>
      </w:pPr>
    </w:p>
    <w:p w:rsidR="00E54CD0" w:rsidP="00917B37" w:rsidRDefault="00E54CD0" w14:paraId="61E613AE" w14:textId="77777777">
      <w:pPr>
        <w:spacing w:line="200" w:lineRule="exact"/>
        <w:jc w:val="both"/>
        <w:rPr>
          <w:rFonts w:ascii="Times New Roman" w:hAnsi="Times New Roman" w:eastAsia="Times New Roman"/>
          <w:sz w:val="24"/>
        </w:rPr>
      </w:pPr>
    </w:p>
    <w:p w:rsidR="00E54CD0" w:rsidP="00917B37" w:rsidRDefault="00E54CD0" w14:paraId="528DED4D" w14:textId="77777777">
      <w:pPr>
        <w:spacing w:line="200" w:lineRule="exact"/>
        <w:jc w:val="both"/>
        <w:rPr>
          <w:rFonts w:ascii="Times New Roman" w:hAnsi="Times New Roman" w:eastAsia="Times New Roman"/>
          <w:sz w:val="24"/>
        </w:rPr>
      </w:pPr>
    </w:p>
    <w:tbl>
      <w:tblPr>
        <w:tblW w:w="8994" w:type="dxa"/>
        <w:tblInd w:w="16"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248"/>
        <w:gridCol w:w="2249"/>
        <w:gridCol w:w="2249"/>
        <w:gridCol w:w="2248"/>
      </w:tblGrid>
      <w:tr w:rsidRPr="004E5E34" w:rsidR="00E54CD0" w:rsidTr="1BB47BE5" w14:paraId="2ED9C475" w14:textId="77777777">
        <w:tc>
          <w:tcPr>
            <w:tcW w:w="2248" w:type="dxa"/>
            <w:tcBorders>
              <w:top w:val="single" w:color="auto" w:sz="6" w:space="0"/>
              <w:left w:val="single" w:color="auto" w:sz="6" w:space="0"/>
              <w:bottom w:val="single" w:color="auto" w:sz="6" w:space="0"/>
              <w:right w:val="single" w:color="auto" w:sz="6" w:space="0"/>
            </w:tcBorders>
            <w:shd w:val="clear" w:color="auto" w:fill="auto"/>
            <w:hideMark/>
          </w:tcPr>
          <w:p w:rsidRPr="004E5E34" w:rsidR="00E54CD0" w:rsidP="00917B37" w:rsidRDefault="00E54CD0" w14:paraId="29D57CD0" w14:textId="77777777">
            <w:pPr>
              <w:jc w:val="both"/>
              <w:textAlignment w:val="baseline"/>
              <w:rPr>
                <w:rFonts w:eastAsia="Times New Roman" w:cs="Calibri"/>
              </w:rPr>
            </w:pPr>
            <w:r w:rsidRPr="004E5E34">
              <w:rPr>
                <w:rFonts w:eastAsia="Times New Roman" w:cs="Calibri"/>
              </w:rPr>
              <w:t>Title </w:t>
            </w:r>
          </w:p>
        </w:tc>
        <w:tc>
          <w:tcPr>
            <w:tcW w:w="2249" w:type="dxa"/>
            <w:tcBorders>
              <w:top w:val="single" w:color="auto" w:sz="6" w:space="0"/>
              <w:left w:val="nil"/>
              <w:bottom w:val="single" w:color="auto" w:sz="6" w:space="0"/>
              <w:right w:val="single" w:color="auto" w:sz="6" w:space="0"/>
            </w:tcBorders>
            <w:shd w:val="clear" w:color="auto" w:fill="auto"/>
            <w:hideMark/>
          </w:tcPr>
          <w:p w:rsidRPr="004E5E34" w:rsidR="00E54CD0" w:rsidP="00917B37" w:rsidRDefault="00970D20" w14:paraId="7E22093B" w14:textId="6A68E2F2">
            <w:pPr>
              <w:jc w:val="both"/>
              <w:textAlignment w:val="baseline"/>
              <w:rPr>
                <w:rFonts w:eastAsia="Times New Roman" w:cs="Calibri"/>
              </w:rPr>
            </w:pPr>
            <w:r>
              <w:rPr>
                <w:rFonts w:eastAsia="Times New Roman" w:cs="Calibri"/>
              </w:rPr>
              <w:t>Safe Recruitment Policy</w:t>
            </w:r>
          </w:p>
        </w:tc>
        <w:tc>
          <w:tcPr>
            <w:tcW w:w="2249" w:type="dxa"/>
            <w:tcBorders>
              <w:top w:val="single" w:color="auto" w:sz="6" w:space="0"/>
              <w:left w:val="nil"/>
              <w:bottom w:val="single" w:color="auto" w:sz="6" w:space="0"/>
              <w:right w:val="single" w:color="auto" w:sz="6" w:space="0"/>
            </w:tcBorders>
            <w:shd w:val="clear" w:color="auto" w:fill="auto"/>
            <w:hideMark/>
          </w:tcPr>
          <w:p w:rsidRPr="004E5E34" w:rsidR="00E54CD0" w:rsidP="00917B37" w:rsidRDefault="00E54CD0" w14:paraId="7AC91C2F" w14:textId="77777777">
            <w:pPr>
              <w:jc w:val="both"/>
              <w:textAlignment w:val="baseline"/>
              <w:rPr>
                <w:rFonts w:eastAsia="Times New Roman" w:cs="Calibri"/>
              </w:rPr>
            </w:pPr>
            <w:r w:rsidRPr="004E5E34">
              <w:rPr>
                <w:rFonts w:eastAsia="Times New Roman" w:cs="Calibri"/>
              </w:rPr>
              <w:t>Department </w:t>
            </w:r>
          </w:p>
        </w:tc>
        <w:tc>
          <w:tcPr>
            <w:tcW w:w="2248" w:type="dxa"/>
            <w:tcBorders>
              <w:top w:val="single" w:color="auto" w:sz="6" w:space="0"/>
              <w:left w:val="nil"/>
              <w:bottom w:val="single" w:color="auto" w:sz="6" w:space="0"/>
              <w:right w:val="single" w:color="auto" w:sz="6" w:space="0"/>
            </w:tcBorders>
            <w:shd w:val="clear" w:color="auto" w:fill="auto"/>
            <w:hideMark/>
          </w:tcPr>
          <w:p w:rsidRPr="004E5E34" w:rsidR="00E54CD0" w:rsidP="00917B37" w:rsidRDefault="00E54CD0" w14:paraId="104B2BBE" w14:textId="77777777">
            <w:pPr>
              <w:jc w:val="both"/>
              <w:textAlignment w:val="baseline"/>
              <w:rPr>
                <w:rFonts w:eastAsia="Times New Roman" w:cs="Calibri"/>
              </w:rPr>
            </w:pPr>
            <w:r w:rsidRPr="004E5E34">
              <w:rPr>
                <w:rFonts w:eastAsia="Times New Roman" w:cs="Calibri"/>
              </w:rPr>
              <w:t>Quality </w:t>
            </w:r>
          </w:p>
        </w:tc>
      </w:tr>
      <w:tr w:rsidRPr="004E5E34" w:rsidR="00E54CD0" w:rsidTr="1BB47BE5" w14:paraId="58293357" w14:textId="77777777">
        <w:tc>
          <w:tcPr>
            <w:tcW w:w="2248" w:type="dxa"/>
            <w:tcBorders>
              <w:top w:val="nil"/>
              <w:left w:val="single" w:color="auto" w:sz="6" w:space="0"/>
              <w:bottom w:val="single" w:color="auto" w:sz="6" w:space="0"/>
              <w:right w:val="single" w:color="auto" w:sz="6" w:space="0"/>
            </w:tcBorders>
            <w:shd w:val="clear" w:color="auto" w:fill="auto"/>
            <w:hideMark/>
          </w:tcPr>
          <w:p w:rsidRPr="004E5E34" w:rsidR="00E54CD0" w:rsidP="00917B37" w:rsidRDefault="00E54CD0" w14:paraId="73528B53" w14:textId="77777777">
            <w:pPr>
              <w:jc w:val="both"/>
              <w:textAlignment w:val="baseline"/>
              <w:rPr>
                <w:rFonts w:eastAsia="Times New Roman" w:cs="Calibri"/>
              </w:rPr>
            </w:pPr>
            <w:r w:rsidRPr="004E5E34">
              <w:rPr>
                <w:rFonts w:eastAsia="Times New Roman" w:cs="Calibri"/>
              </w:rPr>
              <w:t>Location </w:t>
            </w:r>
          </w:p>
        </w:tc>
        <w:tc>
          <w:tcPr>
            <w:tcW w:w="2249" w:type="dxa"/>
            <w:tcBorders>
              <w:top w:val="nil"/>
              <w:left w:val="nil"/>
              <w:bottom w:val="single" w:color="auto" w:sz="6" w:space="0"/>
              <w:right w:val="single" w:color="auto" w:sz="6" w:space="0"/>
            </w:tcBorders>
            <w:shd w:val="clear" w:color="auto" w:fill="auto"/>
            <w:hideMark/>
          </w:tcPr>
          <w:p w:rsidRPr="004E5E34" w:rsidR="00E54CD0" w:rsidP="00917B37" w:rsidRDefault="00E54CD0" w14:paraId="40B7F2A7" w14:textId="77777777">
            <w:pPr>
              <w:jc w:val="both"/>
              <w:textAlignment w:val="baseline"/>
              <w:rPr>
                <w:rFonts w:eastAsia="Times New Roman" w:cs="Calibri"/>
              </w:rPr>
            </w:pPr>
            <w:proofErr w:type="spellStart"/>
            <w:r w:rsidRPr="004E5E34">
              <w:rPr>
                <w:rFonts w:eastAsia="Times New Roman" w:cs="Calibri"/>
              </w:rPr>
              <w:t>Sharepoint</w:t>
            </w:r>
            <w:proofErr w:type="spellEnd"/>
            <w:r w:rsidRPr="004E5E34">
              <w:rPr>
                <w:rFonts w:eastAsia="Times New Roman" w:cs="Calibri"/>
              </w:rPr>
              <w:t> </w:t>
            </w:r>
          </w:p>
        </w:tc>
        <w:tc>
          <w:tcPr>
            <w:tcW w:w="2249" w:type="dxa"/>
            <w:tcBorders>
              <w:top w:val="nil"/>
              <w:left w:val="nil"/>
              <w:bottom w:val="single" w:color="auto" w:sz="6" w:space="0"/>
              <w:right w:val="single" w:color="auto" w:sz="6" w:space="0"/>
            </w:tcBorders>
            <w:shd w:val="clear" w:color="auto" w:fill="auto"/>
            <w:hideMark/>
          </w:tcPr>
          <w:p w:rsidRPr="004E5E34" w:rsidR="00E54CD0" w:rsidP="00917B37" w:rsidRDefault="00E54CD0" w14:paraId="6BE4C21D" w14:textId="77777777">
            <w:pPr>
              <w:jc w:val="both"/>
              <w:textAlignment w:val="baseline"/>
              <w:rPr>
                <w:rFonts w:eastAsia="Times New Roman" w:cs="Calibri"/>
              </w:rPr>
            </w:pPr>
            <w:r w:rsidRPr="004E5E34">
              <w:rPr>
                <w:rFonts w:eastAsia="Times New Roman" w:cs="Calibri"/>
              </w:rPr>
              <w:t>Author </w:t>
            </w:r>
          </w:p>
        </w:tc>
        <w:tc>
          <w:tcPr>
            <w:tcW w:w="2248" w:type="dxa"/>
            <w:tcBorders>
              <w:top w:val="nil"/>
              <w:left w:val="nil"/>
              <w:bottom w:val="single" w:color="auto" w:sz="6" w:space="0"/>
              <w:right w:val="single" w:color="auto" w:sz="6" w:space="0"/>
            </w:tcBorders>
            <w:shd w:val="clear" w:color="auto" w:fill="auto"/>
            <w:hideMark/>
          </w:tcPr>
          <w:p w:rsidRPr="004E5E34" w:rsidR="00E54CD0" w:rsidP="00917B37" w:rsidRDefault="00E54CD0" w14:paraId="41F7BD62" w14:textId="23FC80A0">
            <w:pPr>
              <w:jc w:val="both"/>
              <w:textAlignment w:val="baseline"/>
              <w:rPr>
                <w:rFonts w:eastAsia="Times New Roman" w:cs="Calibri"/>
              </w:rPr>
            </w:pPr>
            <w:r>
              <w:rPr>
                <w:rFonts w:eastAsia="Times New Roman" w:cs="Calibri"/>
              </w:rPr>
              <w:t>PWA</w:t>
            </w:r>
          </w:p>
        </w:tc>
      </w:tr>
      <w:tr w:rsidRPr="004E5E34" w:rsidR="00E54CD0" w:rsidTr="1BB47BE5" w14:paraId="1B23C67F" w14:textId="77777777">
        <w:tc>
          <w:tcPr>
            <w:tcW w:w="2248" w:type="dxa"/>
            <w:tcBorders>
              <w:top w:val="nil"/>
              <w:left w:val="single" w:color="auto" w:sz="6" w:space="0"/>
              <w:bottom w:val="single" w:color="auto" w:sz="6" w:space="0"/>
              <w:right w:val="single" w:color="auto" w:sz="6" w:space="0"/>
            </w:tcBorders>
            <w:shd w:val="clear" w:color="auto" w:fill="auto"/>
            <w:hideMark/>
          </w:tcPr>
          <w:p w:rsidRPr="004E5E34" w:rsidR="00E54CD0" w:rsidP="00917B37" w:rsidRDefault="00E54CD0" w14:paraId="3FA3692C" w14:textId="77777777">
            <w:pPr>
              <w:jc w:val="both"/>
              <w:textAlignment w:val="baseline"/>
              <w:rPr>
                <w:rFonts w:eastAsia="Times New Roman" w:cs="Calibri"/>
              </w:rPr>
            </w:pPr>
            <w:r w:rsidRPr="004E5E34">
              <w:rPr>
                <w:rFonts w:eastAsia="Times New Roman" w:cs="Calibri"/>
              </w:rPr>
              <w:t>Approved by SLT </w:t>
            </w:r>
          </w:p>
        </w:tc>
        <w:tc>
          <w:tcPr>
            <w:tcW w:w="2249" w:type="dxa"/>
            <w:tcBorders>
              <w:top w:val="nil"/>
              <w:left w:val="nil"/>
              <w:bottom w:val="single" w:color="auto" w:sz="6" w:space="0"/>
              <w:right w:val="single" w:color="auto" w:sz="6" w:space="0"/>
            </w:tcBorders>
            <w:shd w:val="clear" w:color="auto" w:fill="auto"/>
            <w:hideMark/>
          </w:tcPr>
          <w:p w:rsidRPr="004E5E34" w:rsidR="00E54CD0" w:rsidP="00917B37" w:rsidRDefault="4BA89A6A" w14:paraId="7B068B48" w14:textId="006E2FB4">
            <w:pPr>
              <w:jc w:val="both"/>
              <w:textAlignment w:val="baseline"/>
              <w:rPr>
                <w:rFonts w:eastAsia="Times New Roman" w:cs="Calibri"/>
              </w:rPr>
            </w:pPr>
            <w:r w:rsidRPr="1BB47BE5">
              <w:rPr>
                <w:rFonts w:eastAsia="Times New Roman" w:cs="Calibri"/>
              </w:rPr>
              <w:t>Yes</w:t>
            </w:r>
          </w:p>
        </w:tc>
        <w:tc>
          <w:tcPr>
            <w:tcW w:w="2249" w:type="dxa"/>
            <w:tcBorders>
              <w:top w:val="nil"/>
              <w:left w:val="nil"/>
              <w:bottom w:val="single" w:color="auto" w:sz="6" w:space="0"/>
              <w:right w:val="single" w:color="auto" w:sz="6" w:space="0"/>
            </w:tcBorders>
            <w:shd w:val="clear" w:color="auto" w:fill="auto"/>
            <w:hideMark/>
          </w:tcPr>
          <w:p w:rsidRPr="004E5E34" w:rsidR="00E54CD0" w:rsidP="00917B37" w:rsidRDefault="00E54CD0" w14:paraId="451A423E" w14:textId="77777777">
            <w:pPr>
              <w:jc w:val="both"/>
              <w:textAlignment w:val="baseline"/>
              <w:rPr>
                <w:rFonts w:eastAsia="Times New Roman" w:cs="Calibri"/>
              </w:rPr>
            </w:pPr>
            <w:r w:rsidRPr="004E5E34">
              <w:rPr>
                <w:rFonts w:eastAsia="Times New Roman" w:cs="Calibri"/>
              </w:rPr>
              <w:t>Date </w:t>
            </w:r>
          </w:p>
        </w:tc>
        <w:tc>
          <w:tcPr>
            <w:tcW w:w="2248" w:type="dxa"/>
            <w:tcBorders>
              <w:top w:val="nil"/>
              <w:left w:val="nil"/>
              <w:bottom w:val="single" w:color="auto" w:sz="6" w:space="0"/>
              <w:right w:val="single" w:color="auto" w:sz="6" w:space="0"/>
            </w:tcBorders>
            <w:shd w:val="clear" w:color="auto" w:fill="auto"/>
            <w:hideMark/>
          </w:tcPr>
          <w:p w:rsidRPr="004E5E34" w:rsidR="00E54CD0" w:rsidP="00917B37" w:rsidRDefault="00E54CD0" w14:paraId="1B6C0C62" w14:textId="3C97A21A">
            <w:pPr>
              <w:jc w:val="both"/>
              <w:textAlignment w:val="baseline"/>
              <w:rPr>
                <w:rFonts w:eastAsia="Times New Roman" w:cs="Calibri"/>
              </w:rPr>
            </w:pPr>
            <w:r w:rsidRPr="1BB47BE5">
              <w:rPr>
                <w:rFonts w:eastAsia="Times New Roman" w:cs="Calibri"/>
              </w:rPr>
              <w:t> </w:t>
            </w:r>
            <w:r w:rsidRPr="1BB47BE5" w:rsidR="4926DD14">
              <w:rPr>
                <w:rFonts w:eastAsia="Times New Roman" w:cs="Calibri"/>
              </w:rPr>
              <w:t>May 15th 2020</w:t>
            </w:r>
          </w:p>
        </w:tc>
      </w:tr>
      <w:tr w:rsidRPr="004E5E34" w:rsidR="00E54CD0" w:rsidTr="1BB47BE5" w14:paraId="30EA6A69" w14:textId="77777777">
        <w:tc>
          <w:tcPr>
            <w:tcW w:w="2248" w:type="dxa"/>
            <w:tcBorders>
              <w:top w:val="nil"/>
              <w:left w:val="single" w:color="auto" w:sz="6" w:space="0"/>
              <w:bottom w:val="single" w:color="auto" w:sz="6" w:space="0"/>
              <w:right w:val="single" w:color="auto" w:sz="6" w:space="0"/>
            </w:tcBorders>
            <w:shd w:val="clear" w:color="auto" w:fill="auto"/>
            <w:hideMark/>
          </w:tcPr>
          <w:p w:rsidRPr="004E5E34" w:rsidR="00E54CD0" w:rsidP="00917B37" w:rsidRDefault="00E54CD0" w14:paraId="4682C722" w14:textId="77777777">
            <w:pPr>
              <w:jc w:val="both"/>
              <w:textAlignment w:val="baseline"/>
              <w:rPr>
                <w:rFonts w:eastAsia="Times New Roman" w:cs="Calibri"/>
              </w:rPr>
            </w:pPr>
            <w:r w:rsidRPr="004E5E34">
              <w:rPr>
                <w:rFonts w:eastAsia="Times New Roman" w:cs="Calibri"/>
              </w:rPr>
              <w:t>Last Review </w:t>
            </w:r>
          </w:p>
        </w:tc>
        <w:tc>
          <w:tcPr>
            <w:tcW w:w="2249" w:type="dxa"/>
            <w:tcBorders>
              <w:top w:val="nil"/>
              <w:left w:val="nil"/>
              <w:bottom w:val="single" w:color="auto" w:sz="6" w:space="0"/>
              <w:right w:val="single" w:color="auto" w:sz="6" w:space="0"/>
            </w:tcBorders>
            <w:shd w:val="clear" w:color="auto" w:fill="auto"/>
            <w:hideMark/>
          </w:tcPr>
          <w:p w:rsidRPr="004E5E34" w:rsidR="00E54CD0" w:rsidP="00917B37" w:rsidRDefault="00714057" w14:paraId="221E4AC1" w14:textId="4E843F65">
            <w:pPr>
              <w:jc w:val="both"/>
              <w:textAlignment w:val="baseline"/>
              <w:rPr>
                <w:rFonts w:eastAsia="Times New Roman" w:cs="Calibri"/>
              </w:rPr>
            </w:pPr>
            <w:r>
              <w:rPr>
                <w:rFonts w:eastAsia="Times New Roman" w:cs="Calibri"/>
              </w:rPr>
              <w:t>January</w:t>
            </w:r>
            <w:r w:rsidRPr="004E5E34" w:rsidR="00E54CD0">
              <w:rPr>
                <w:rFonts w:eastAsia="Times New Roman" w:cs="Calibri"/>
              </w:rPr>
              <w:t xml:space="preserve"> 202</w:t>
            </w:r>
            <w:r>
              <w:rPr>
                <w:rFonts w:eastAsia="Times New Roman" w:cs="Calibri"/>
              </w:rPr>
              <w:t>1</w:t>
            </w:r>
          </w:p>
        </w:tc>
        <w:tc>
          <w:tcPr>
            <w:tcW w:w="2249" w:type="dxa"/>
            <w:tcBorders>
              <w:top w:val="nil"/>
              <w:left w:val="nil"/>
              <w:bottom w:val="single" w:color="auto" w:sz="6" w:space="0"/>
              <w:right w:val="single" w:color="auto" w:sz="6" w:space="0"/>
            </w:tcBorders>
            <w:shd w:val="clear" w:color="auto" w:fill="auto"/>
            <w:hideMark/>
          </w:tcPr>
          <w:p w:rsidRPr="004E5E34" w:rsidR="00E54CD0" w:rsidP="00917B37" w:rsidRDefault="00E54CD0" w14:paraId="7F269B10" w14:textId="77777777">
            <w:pPr>
              <w:jc w:val="both"/>
              <w:textAlignment w:val="baseline"/>
              <w:rPr>
                <w:rFonts w:eastAsia="Times New Roman" w:cs="Calibri"/>
              </w:rPr>
            </w:pPr>
            <w:r w:rsidRPr="004E5E34">
              <w:rPr>
                <w:rFonts w:eastAsia="Times New Roman" w:cs="Calibri"/>
              </w:rPr>
              <w:t>Next Review </w:t>
            </w:r>
          </w:p>
        </w:tc>
        <w:tc>
          <w:tcPr>
            <w:tcW w:w="2248" w:type="dxa"/>
            <w:tcBorders>
              <w:top w:val="nil"/>
              <w:left w:val="nil"/>
              <w:bottom w:val="single" w:color="auto" w:sz="6" w:space="0"/>
              <w:right w:val="single" w:color="auto" w:sz="6" w:space="0"/>
            </w:tcBorders>
            <w:shd w:val="clear" w:color="auto" w:fill="auto"/>
            <w:hideMark/>
          </w:tcPr>
          <w:p w:rsidRPr="004E5E34" w:rsidR="00E54CD0" w:rsidP="00917B37" w:rsidRDefault="00714057" w14:paraId="0717A38F" w14:textId="6FB5E18C">
            <w:pPr>
              <w:jc w:val="both"/>
              <w:textAlignment w:val="baseline"/>
              <w:rPr>
                <w:rFonts w:eastAsia="Times New Roman" w:cs="Calibri"/>
              </w:rPr>
            </w:pPr>
            <w:r>
              <w:rPr>
                <w:rFonts w:eastAsia="Times New Roman" w:cs="Calibri"/>
              </w:rPr>
              <w:t>January</w:t>
            </w:r>
            <w:r w:rsidRPr="004E5E34" w:rsidR="00E54CD0">
              <w:rPr>
                <w:rFonts w:eastAsia="Times New Roman" w:cs="Calibri"/>
              </w:rPr>
              <w:t xml:space="preserve"> 202</w:t>
            </w:r>
            <w:r>
              <w:rPr>
                <w:rFonts w:eastAsia="Times New Roman" w:cs="Calibri"/>
              </w:rPr>
              <w:t>2</w:t>
            </w:r>
          </w:p>
        </w:tc>
      </w:tr>
      <w:tr w:rsidRPr="004E5E34" w:rsidR="00E54CD0" w:rsidTr="1BB47BE5" w14:paraId="66349789" w14:textId="77777777">
        <w:tc>
          <w:tcPr>
            <w:tcW w:w="2248" w:type="dxa"/>
            <w:tcBorders>
              <w:top w:val="nil"/>
              <w:left w:val="single" w:color="auto" w:sz="6" w:space="0"/>
              <w:bottom w:val="single" w:color="auto" w:sz="4" w:space="0"/>
              <w:right w:val="single" w:color="auto" w:sz="6" w:space="0"/>
            </w:tcBorders>
            <w:shd w:val="clear" w:color="auto" w:fill="auto"/>
            <w:hideMark/>
          </w:tcPr>
          <w:p w:rsidRPr="004E5E34" w:rsidR="00E54CD0" w:rsidP="00917B37" w:rsidRDefault="00E54CD0" w14:paraId="2C01003C" w14:textId="77777777">
            <w:pPr>
              <w:jc w:val="both"/>
              <w:textAlignment w:val="baseline"/>
              <w:rPr>
                <w:rFonts w:eastAsia="Times New Roman" w:cs="Calibri"/>
              </w:rPr>
            </w:pPr>
            <w:r w:rsidRPr="004E5E34">
              <w:rPr>
                <w:rFonts w:eastAsia="Times New Roman" w:cs="Calibri"/>
              </w:rPr>
              <w:t>Version </w:t>
            </w:r>
          </w:p>
        </w:tc>
        <w:tc>
          <w:tcPr>
            <w:tcW w:w="2249" w:type="dxa"/>
            <w:tcBorders>
              <w:top w:val="nil"/>
              <w:left w:val="nil"/>
              <w:bottom w:val="single" w:color="auto" w:sz="4" w:space="0"/>
              <w:right w:val="single" w:color="auto" w:sz="6" w:space="0"/>
            </w:tcBorders>
            <w:shd w:val="clear" w:color="auto" w:fill="auto"/>
            <w:hideMark/>
          </w:tcPr>
          <w:p w:rsidRPr="004E5E34" w:rsidR="00E54CD0" w:rsidP="00917B37" w:rsidRDefault="00E54CD0" w14:paraId="3D72B937" w14:textId="77777777">
            <w:pPr>
              <w:jc w:val="both"/>
              <w:textAlignment w:val="baseline"/>
              <w:rPr>
                <w:rFonts w:eastAsia="Times New Roman" w:cs="Calibri"/>
              </w:rPr>
            </w:pPr>
            <w:r w:rsidRPr="004E5E34">
              <w:rPr>
                <w:rFonts w:eastAsia="Times New Roman" w:cs="Calibri"/>
              </w:rPr>
              <w:t>Author </w:t>
            </w:r>
          </w:p>
        </w:tc>
        <w:tc>
          <w:tcPr>
            <w:tcW w:w="2249" w:type="dxa"/>
            <w:tcBorders>
              <w:top w:val="nil"/>
              <w:left w:val="nil"/>
              <w:bottom w:val="single" w:color="auto" w:sz="4" w:space="0"/>
              <w:right w:val="single" w:color="auto" w:sz="6" w:space="0"/>
            </w:tcBorders>
            <w:shd w:val="clear" w:color="auto" w:fill="auto"/>
            <w:hideMark/>
          </w:tcPr>
          <w:p w:rsidRPr="004E5E34" w:rsidR="00E54CD0" w:rsidP="00917B37" w:rsidRDefault="00E54CD0" w14:paraId="75384E64" w14:textId="77777777">
            <w:pPr>
              <w:jc w:val="both"/>
              <w:textAlignment w:val="baseline"/>
              <w:rPr>
                <w:rFonts w:eastAsia="Times New Roman" w:cs="Calibri"/>
              </w:rPr>
            </w:pPr>
            <w:r w:rsidRPr="004E5E34">
              <w:rPr>
                <w:rFonts w:eastAsia="Times New Roman" w:cs="Calibri"/>
              </w:rPr>
              <w:t>Issue date </w:t>
            </w:r>
          </w:p>
        </w:tc>
        <w:tc>
          <w:tcPr>
            <w:tcW w:w="2248" w:type="dxa"/>
            <w:tcBorders>
              <w:top w:val="nil"/>
              <w:left w:val="nil"/>
              <w:bottom w:val="single" w:color="auto" w:sz="4" w:space="0"/>
              <w:right w:val="single" w:color="auto" w:sz="6" w:space="0"/>
            </w:tcBorders>
            <w:shd w:val="clear" w:color="auto" w:fill="auto"/>
            <w:hideMark/>
          </w:tcPr>
          <w:p w:rsidRPr="004E5E34" w:rsidR="00E54CD0" w:rsidP="00917B37" w:rsidRDefault="00E54CD0" w14:paraId="0C244340" w14:textId="77777777">
            <w:pPr>
              <w:jc w:val="both"/>
              <w:textAlignment w:val="baseline"/>
              <w:rPr>
                <w:rFonts w:eastAsia="Times New Roman" w:cs="Calibri"/>
              </w:rPr>
            </w:pPr>
            <w:r w:rsidRPr="004E5E34">
              <w:rPr>
                <w:rFonts w:eastAsia="Times New Roman" w:cs="Calibri"/>
              </w:rPr>
              <w:t>Summery </w:t>
            </w:r>
          </w:p>
        </w:tc>
      </w:tr>
      <w:tr w:rsidRPr="004E5E34" w:rsidR="00E54CD0" w:rsidTr="1BB47BE5" w14:paraId="52F2BAEC" w14:textId="77777777">
        <w:tc>
          <w:tcPr>
            <w:tcW w:w="2248" w:type="dxa"/>
            <w:tcBorders>
              <w:top w:val="single" w:color="auto" w:sz="4" w:space="0"/>
              <w:left w:val="single" w:color="auto" w:sz="4" w:space="0"/>
              <w:bottom w:val="single" w:color="auto" w:sz="4" w:space="0"/>
              <w:right w:val="single" w:color="auto" w:sz="4" w:space="0"/>
            </w:tcBorders>
            <w:shd w:val="clear" w:color="auto" w:fill="auto"/>
            <w:hideMark/>
          </w:tcPr>
          <w:p w:rsidRPr="004E5E34" w:rsidR="00E54CD0" w:rsidP="00917B37" w:rsidRDefault="00E54CD0" w14:paraId="0AA63FD6" w14:textId="77777777">
            <w:pPr>
              <w:jc w:val="both"/>
              <w:textAlignment w:val="baseline"/>
              <w:rPr>
                <w:rFonts w:eastAsia="Times New Roman" w:cs="Calibri"/>
              </w:rPr>
            </w:pPr>
            <w:r w:rsidRPr="004E5E34">
              <w:rPr>
                <w:rFonts w:eastAsia="Times New Roman" w:cs="Calibri"/>
              </w:rPr>
              <w:t>V.1 </w:t>
            </w:r>
          </w:p>
        </w:tc>
        <w:tc>
          <w:tcPr>
            <w:tcW w:w="2249" w:type="dxa"/>
            <w:tcBorders>
              <w:top w:val="single" w:color="auto" w:sz="4" w:space="0"/>
              <w:left w:val="single" w:color="auto" w:sz="4" w:space="0"/>
              <w:bottom w:val="single" w:color="auto" w:sz="4" w:space="0"/>
              <w:right w:val="single" w:color="auto" w:sz="4" w:space="0"/>
            </w:tcBorders>
            <w:shd w:val="clear" w:color="auto" w:fill="auto"/>
            <w:hideMark/>
          </w:tcPr>
          <w:p w:rsidRPr="004E5E34" w:rsidR="00E54CD0" w:rsidP="00917B37" w:rsidRDefault="00E54CD0" w14:paraId="26EB98C9" w14:textId="5A174715">
            <w:pPr>
              <w:jc w:val="both"/>
              <w:textAlignment w:val="baseline"/>
              <w:rPr>
                <w:rFonts w:eastAsia="Times New Roman" w:cs="Calibri"/>
              </w:rPr>
            </w:pPr>
            <w:r>
              <w:rPr>
                <w:rFonts w:eastAsia="Times New Roman" w:cs="Calibri"/>
              </w:rPr>
              <w:t>PWA</w:t>
            </w:r>
          </w:p>
        </w:tc>
        <w:tc>
          <w:tcPr>
            <w:tcW w:w="2249" w:type="dxa"/>
            <w:tcBorders>
              <w:top w:val="single" w:color="auto" w:sz="4" w:space="0"/>
              <w:left w:val="single" w:color="auto" w:sz="4" w:space="0"/>
              <w:bottom w:val="single" w:color="auto" w:sz="4" w:space="0"/>
              <w:right w:val="single" w:color="auto" w:sz="4" w:space="0"/>
            </w:tcBorders>
            <w:shd w:val="clear" w:color="auto" w:fill="auto"/>
            <w:hideMark/>
          </w:tcPr>
          <w:p w:rsidRPr="004E5E34" w:rsidR="00E54CD0" w:rsidP="00917B37" w:rsidRDefault="00E54CD0" w14:paraId="375118A8" w14:textId="02451E01">
            <w:pPr>
              <w:jc w:val="both"/>
              <w:textAlignment w:val="baseline"/>
              <w:rPr>
                <w:rFonts w:eastAsia="Times New Roman" w:cs="Calibri"/>
              </w:rPr>
            </w:pPr>
            <w:r>
              <w:rPr>
                <w:rFonts w:eastAsia="Times New Roman" w:cs="Calibri"/>
              </w:rPr>
              <w:t>May 2020</w:t>
            </w:r>
            <w:r w:rsidRPr="004E5E34">
              <w:rPr>
                <w:rFonts w:eastAsia="Times New Roman" w:cs="Calibri"/>
              </w:rPr>
              <w:t> </w:t>
            </w:r>
          </w:p>
        </w:tc>
        <w:tc>
          <w:tcPr>
            <w:tcW w:w="2248" w:type="dxa"/>
            <w:tcBorders>
              <w:top w:val="single" w:color="auto" w:sz="4" w:space="0"/>
              <w:left w:val="single" w:color="auto" w:sz="4" w:space="0"/>
              <w:bottom w:val="single" w:color="auto" w:sz="4" w:space="0"/>
              <w:right w:val="single" w:color="auto" w:sz="4" w:space="0"/>
            </w:tcBorders>
            <w:shd w:val="clear" w:color="auto" w:fill="auto"/>
            <w:hideMark/>
          </w:tcPr>
          <w:p w:rsidRPr="004E5E34" w:rsidR="00E54CD0" w:rsidP="00917B37" w:rsidRDefault="00E54CD0" w14:paraId="3D2BC35E" w14:textId="77777777">
            <w:pPr>
              <w:jc w:val="both"/>
              <w:textAlignment w:val="baseline"/>
              <w:rPr>
                <w:rFonts w:eastAsia="Times New Roman" w:cs="Calibri"/>
              </w:rPr>
            </w:pPr>
            <w:r w:rsidRPr="004E5E34">
              <w:rPr>
                <w:rFonts w:eastAsia="Times New Roman" w:cs="Calibri"/>
              </w:rPr>
              <w:t>First draft </w:t>
            </w:r>
          </w:p>
        </w:tc>
      </w:tr>
      <w:tr w:rsidRPr="004E5E34" w:rsidR="00714057" w:rsidTr="1BB47BE5" w14:paraId="29E81659" w14:textId="77777777">
        <w:tc>
          <w:tcPr>
            <w:tcW w:w="2248" w:type="dxa"/>
            <w:tcBorders>
              <w:top w:val="single" w:color="auto" w:sz="4" w:space="0"/>
              <w:left w:val="single" w:color="auto" w:sz="4" w:space="0"/>
              <w:bottom w:val="single" w:color="auto" w:sz="4" w:space="0"/>
              <w:right w:val="single" w:color="auto" w:sz="4" w:space="0"/>
            </w:tcBorders>
            <w:shd w:val="clear" w:color="auto" w:fill="auto"/>
          </w:tcPr>
          <w:p w:rsidRPr="004E5E34" w:rsidR="00714057" w:rsidP="00917B37" w:rsidRDefault="00714057" w14:paraId="1A29160D" w14:textId="41A6F353">
            <w:pPr>
              <w:jc w:val="both"/>
              <w:textAlignment w:val="baseline"/>
              <w:rPr>
                <w:rFonts w:eastAsia="Times New Roman" w:cs="Calibri"/>
              </w:rPr>
            </w:pPr>
            <w:r>
              <w:rPr>
                <w:rFonts w:eastAsia="Times New Roman" w:cs="Calibri"/>
              </w:rPr>
              <w:t>V.2</w:t>
            </w:r>
          </w:p>
        </w:tc>
        <w:tc>
          <w:tcPr>
            <w:tcW w:w="2249" w:type="dxa"/>
            <w:tcBorders>
              <w:top w:val="single" w:color="auto" w:sz="4" w:space="0"/>
              <w:left w:val="single" w:color="auto" w:sz="4" w:space="0"/>
              <w:bottom w:val="single" w:color="auto" w:sz="4" w:space="0"/>
              <w:right w:val="single" w:color="auto" w:sz="4" w:space="0"/>
            </w:tcBorders>
            <w:shd w:val="clear" w:color="auto" w:fill="auto"/>
          </w:tcPr>
          <w:p w:rsidR="00714057" w:rsidP="00917B37" w:rsidRDefault="00714057" w14:paraId="353F9D75" w14:textId="5A2150AE">
            <w:pPr>
              <w:jc w:val="both"/>
              <w:textAlignment w:val="baseline"/>
              <w:rPr>
                <w:rFonts w:eastAsia="Times New Roman" w:cs="Calibri"/>
              </w:rPr>
            </w:pPr>
            <w:r>
              <w:rPr>
                <w:rFonts w:eastAsia="Times New Roman" w:cs="Calibri"/>
              </w:rPr>
              <w:t>PWA</w:t>
            </w:r>
          </w:p>
        </w:tc>
        <w:tc>
          <w:tcPr>
            <w:tcW w:w="2249" w:type="dxa"/>
            <w:tcBorders>
              <w:top w:val="single" w:color="auto" w:sz="4" w:space="0"/>
              <w:left w:val="single" w:color="auto" w:sz="4" w:space="0"/>
              <w:bottom w:val="single" w:color="auto" w:sz="4" w:space="0"/>
              <w:right w:val="single" w:color="auto" w:sz="4" w:space="0"/>
            </w:tcBorders>
            <w:shd w:val="clear" w:color="auto" w:fill="auto"/>
          </w:tcPr>
          <w:p w:rsidR="00714057" w:rsidP="00917B37" w:rsidRDefault="00714057" w14:paraId="648855D6" w14:textId="507604A2">
            <w:pPr>
              <w:jc w:val="both"/>
              <w:textAlignment w:val="baseline"/>
              <w:rPr>
                <w:rFonts w:eastAsia="Times New Roman" w:cs="Calibri"/>
              </w:rPr>
            </w:pPr>
            <w:r>
              <w:rPr>
                <w:rFonts w:eastAsia="Times New Roman" w:cs="Calibri"/>
              </w:rPr>
              <w:t>January 2021</w:t>
            </w:r>
          </w:p>
        </w:tc>
        <w:tc>
          <w:tcPr>
            <w:tcW w:w="2248" w:type="dxa"/>
            <w:tcBorders>
              <w:top w:val="single" w:color="auto" w:sz="4" w:space="0"/>
              <w:left w:val="single" w:color="auto" w:sz="4" w:space="0"/>
              <w:bottom w:val="single" w:color="auto" w:sz="4" w:space="0"/>
              <w:right w:val="single" w:color="auto" w:sz="4" w:space="0"/>
            </w:tcBorders>
            <w:shd w:val="clear" w:color="auto" w:fill="auto"/>
          </w:tcPr>
          <w:p w:rsidRPr="004E5E34" w:rsidR="00714057" w:rsidP="00917B37" w:rsidRDefault="00714057" w14:paraId="5D51E5C1" w14:textId="750EF52C">
            <w:pPr>
              <w:jc w:val="both"/>
              <w:textAlignment w:val="baseline"/>
              <w:rPr>
                <w:rFonts w:eastAsia="Times New Roman" w:cs="Calibri"/>
              </w:rPr>
            </w:pPr>
            <w:r>
              <w:rPr>
                <w:rFonts w:eastAsia="Times New Roman" w:cs="Calibri"/>
              </w:rPr>
              <w:t>Review</w:t>
            </w:r>
          </w:p>
        </w:tc>
      </w:tr>
    </w:tbl>
    <w:p w:rsidR="00E54CD0" w:rsidP="00917B37" w:rsidRDefault="00E54CD0" w14:paraId="1822D747" w14:textId="77777777">
      <w:pPr>
        <w:spacing w:line="200" w:lineRule="exact"/>
        <w:jc w:val="both"/>
        <w:rPr>
          <w:rFonts w:ascii="Times New Roman" w:hAnsi="Times New Roman" w:eastAsia="Times New Roman"/>
          <w:sz w:val="24"/>
        </w:rPr>
      </w:pPr>
    </w:p>
    <w:p w:rsidR="00E54CD0" w:rsidP="00917B37" w:rsidRDefault="00E54CD0" w14:paraId="0BA98AB3" w14:textId="77777777">
      <w:pPr>
        <w:spacing w:line="200" w:lineRule="exact"/>
        <w:jc w:val="both"/>
        <w:rPr>
          <w:rFonts w:ascii="Times New Roman" w:hAnsi="Times New Roman" w:eastAsia="Times New Roman"/>
          <w:sz w:val="24"/>
        </w:rPr>
      </w:pPr>
    </w:p>
    <w:p w:rsidR="00E54CD0" w:rsidP="00917B37" w:rsidRDefault="00E54CD0" w14:paraId="023AA895" w14:textId="77777777">
      <w:pPr>
        <w:spacing w:line="200" w:lineRule="exact"/>
        <w:jc w:val="both"/>
        <w:rPr>
          <w:rFonts w:ascii="Times New Roman" w:hAnsi="Times New Roman" w:eastAsia="Times New Roman"/>
          <w:sz w:val="24"/>
        </w:rPr>
      </w:pPr>
    </w:p>
    <w:p w:rsidRPr="00FE22BC" w:rsidR="00917B37" w:rsidP="00917B37" w:rsidRDefault="00917B37" w14:paraId="6080CA91" w14:textId="77777777">
      <w:pPr>
        <w:pStyle w:val="NoSpacing"/>
        <w:ind w:left="0" w:firstLine="0"/>
        <w:rPr>
          <w:rFonts w:asciiTheme="minorHAnsi" w:hAnsiTheme="minorHAnsi" w:cstheme="minorHAnsi"/>
          <w:b/>
          <w:bCs/>
          <w:sz w:val="22"/>
        </w:rPr>
      </w:pPr>
      <w:r w:rsidRPr="00FE22BC">
        <w:rPr>
          <w:rFonts w:asciiTheme="minorHAnsi" w:hAnsiTheme="minorHAnsi" w:cstheme="minorHAnsi"/>
          <w:b/>
          <w:bCs/>
          <w:sz w:val="22"/>
        </w:rPr>
        <w:t>Key Person(s)</w:t>
      </w:r>
    </w:p>
    <w:p w:rsidRPr="00FE22BC" w:rsidR="00917B37" w:rsidP="00917B37" w:rsidRDefault="00917B37" w14:paraId="47E80AAC" w14:textId="77777777">
      <w:pPr>
        <w:pStyle w:val="NoSpacing"/>
        <w:ind w:left="0" w:firstLine="0"/>
        <w:rPr>
          <w:rFonts w:asciiTheme="minorHAnsi" w:hAnsiTheme="minorHAnsi" w:cstheme="minorHAnsi"/>
          <w:b/>
          <w:bCs/>
          <w:sz w:val="22"/>
        </w:rPr>
      </w:pPr>
    </w:p>
    <w:p w:rsidRPr="00FE22BC" w:rsidR="00917B37" w:rsidP="00917B37" w:rsidRDefault="00917B37" w14:paraId="2BEE34D6" w14:textId="77777777">
      <w:pPr>
        <w:pStyle w:val="NoSpacing"/>
        <w:ind w:left="0" w:firstLine="0"/>
        <w:rPr>
          <w:rFonts w:asciiTheme="minorHAnsi" w:hAnsiTheme="minorHAnsi" w:cstheme="minorHAnsi"/>
          <w:b/>
          <w:bCs/>
          <w:sz w:val="22"/>
        </w:rPr>
      </w:pPr>
      <w:r w:rsidRPr="00FE22BC">
        <w:rPr>
          <w:rFonts w:asciiTheme="minorHAnsi" w:hAnsiTheme="minorHAnsi" w:cstheme="minorHAnsi"/>
          <w:b/>
          <w:bCs/>
          <w:sz w:val="22"/>
        </w:rPr>
        <w:t>Managing Director</w:t>
      </w:r>
    </w:p>
    <w:p w:rsidRPr="00FE22BC" w:rsidR="00917B37" w:rsidP="00917B37" w:rsidRDefault="00917B37" w14:paraId="6C6DD31A" w14:textId="77777777">
      <w:pPr>
        <w:pStyle w:val="NoSpacing"/>
        <w:ind w:left="0" w:firstLine="0"/>
        <w:rPr>
          <w:rFonts w:asciiTheme="minorHAnsi" w:hAnsiTheme="minorHAnsi" w:cstheme="minorHAnsi"/>
          <w:b/>
          <w:bCs/>
          <w:sz w:val="22"/>
        </w:rPr>
      </w:pPr>
      <w:r>
        <w:rPr>
          <w:rFonts w:asciiTheme="minorHAnsi" w:hAnsiTheme="minorHAnsi" w:cstheme="minorHAnsi"/>
          <w:b/>
          <w:bCs/>
          <w:sz w:val="22"/>
        </w:rPr>
        <w:t>Director of Operations</w:t>
      </w:r>
    </w:p>
    <w:p w:rsidRPr="00FE22BC" w:rsidR="00917B37" w:rsidP="00917B37" w:rsidRDefault="00917B37" w14:paraId="4C4872B9" w14:textId="77777777">
      <w:pPr>
        <w:pStyle w:val="NoSpacing"/>
        <w:ind w:left="0" w:firstLine="0"/>
        <w:rPr>
          <w:rFonts w:asciiTheme="minorHAnsi" w:hAnsiTheme="minorHAnsi" w:cstheme="minorHAnsi"/>
          <w:b/>
          <w:bCs/>
          <w:sz w:val="22"/>
        </w:rPr>
      </w:pPr>
      <w:r w:rsidRPr="7E260665" w:rsidR="00917B37">
        <w:rPr>
          <w:rFonts w:ascii="Calibri" w:hAnsi="Calibri" w:cs="Calibri" w:asciiTheme="minorAscii" w:hAnsiTheme="minorAscii" w:cstheme="minorAscii"/>
          <w:b w:val="1"/>
          <w:bCs w:val="1"/>
          <w:sz w:val="22"/>
          <w:szCs w:val="22"/>
        </w:rPr>
        <w:t xml:space="preserve">Higher Education Manager </w:t>
      </w:r>
    </w:p>
    <w:p w:rsidR="00917B37" w:rsidP="7E260665" w:rsidRDefault="00917B37" w14:paraId="0A9325B3" w14:textId="502D6270">
      <w:pPr>
        <w:spacing w:after="160" w:line="259" w:lineRule="auto"/>
        <w:ind/>
        <w:jc w:val="both"/>
        <w:rPr>
          <w:rFonts w:ascii="Calibri" w:hAnsi="Calibri" w:eastAsia="Calibri" w:cs="Calibri"/>
          <w:b w:val="0"/>
          <w:bCs w:val="0"/>
          <w:i w:val="0"/>
          <w:iCs w:val="0"/>
          <w:noProof w:val="0"/>
          <w:color w:val="000000" w:themeColor="text1" w:themeTint="FF" w:themeShade="FF"/>
          <w:sz w:val="22"/>
          <w:szCs w:val="22"/>
          <w:lang w:val="en-GB"/>
        </w:rPr>
      </w:pPr>
      <w:r w:rsidRPr="7E260665" w:rsidR="43AAF81D">
        <w:rPr>
          <w:rFonts w:ascii="Calibri" w:hAnsi="Calibri" w:eastAsia="Calibri" w:cs="Calibri"/>
          <w:b w:val="1"/>
          <w:bCs w:val="1"/>
          <w:i w:val="0"/>
          <w:iCs w:val="0"/>
          <w:noProof w:val="0"/>
          <w:color w:val="000000" w:themeColor="text1" w:themeTint="FF" w:themeShade="FF"/>
          <w:sz w:val="22"/>
          <w:szCs w:val="22"/>
          <w:lang w:val="en-GB"/>
        </w:rPr>
        <w:t>Chief of Staff</w:t>
      </w:r>
    </w:p>
    <w:p w:rsidR="00917B37" w:rsidP="7E260665" w:rsidRDefault="00917B37" w14:paraId="1265FACD" w14:textId="5FDF363C">
      <w:pPr>
        <w:pStyle w:val="NoSpacing"/>
        <w:ind w:left="0" w:firstLine="0"/>
        <w:rPr>
          <w:rFonts w:ascii="Calibri" w:hAnsi="Calibri" w:cs="Calibri" w:asciiTheme="minorAscii" w:hAnsiTheme="minorAscii" w:cstheme="minorAscii"/>
          <w:b w:val="1"/>
          <w:bCs w:val="1"/>
          <w:sz w:val="22"/>
          <w:szCs w:val="22"/>
        </w:rPr>
      </w:pPr>
    </w:p>
    <w:p w:rsidR="00E54CD0" w:rsidP="00917B37" w:rsidRDefault="00E54CD0" w14:paraId="4E808B69" w14:textId="77777777">
      <w:pPr>
        <w:spacing w:line="241" w:lineRule="exact"/>
        <w:jc w:val="both"/>
        <w:rPr>
          <w:rFonts w:ascii="Times New Roman" w:hAnsi="Times New Roman" w:eastAsia="Times New Roman"/>
          <w:sz w:val="24"/>
        </w:rPr>
      </w:pPr>
    </w:p>
    <w:p w:rsidR="00E54CD0" w:rsidP="00917B37" w:rsidRDefault="00E54CD0" w14:paraId="707E41E2" w14:textId="3306EABB">
      <w:pPr>
        <w:spacing w:line="20" w:lineRule="exact"/>
        <w:jc w:val="both"/>
        <w:rPr>
          <w:rFonts w:ascii="Times New Roman" w:hAnsi="Times New Roman" w:eastAsia="Times New Roman"/>
          <w:sz w:val="24"/>
        </w:rPr>
      </w:pPr>
      <w:r>
        <w:rPr>
          <w:rFonts w:ascii="Arial" w:hAnsi="Arial" w:eastAsia="Arial"/>
          <w:noProof/>
          <w:sz w:val="19"/>
        </w:rPr>
        <mc:AlternateContent>
          <mc:Choice Requires="wps">
            <w:drawing>
              <wp:anchor distT="0" distB="0" distL="114300" distR="114300" simplePos="0" relativeHeight="251660288" behindDoc="1" locked="0" layoutInCell="1" allowOverlap="1" wp14:anchorId="55BEAEBB" wp14:editId="1E86C381">
                <wp:simplePos x="0" y="0"/>
                <wp:positionH relativeFrom="column">
                  <wp:posOffset>-17780</wp:posOffset>
                </wp:positionH>
                <wp:positionV relativeFrom="paragraph">
                  <wp:posOffset>3934460</wp:posOffset>
                </wp:positionV>
                <wp:extent cx="5860415" cy="0"/>
                <wp:effectExtent l="10795" t="10795" r="5715" b="825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0415" cy="0"/>
                        </a:xfrm>
                        <a:prstGeom prst="line">
                          <a:avLst/>
                        </a:prstGeom>
                        <a:noFill/>
                        <a:ln w="6095">
                          <a:solidFill>
                            <a:srgbClr val="D9D9D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line id="Straight Connector 2"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d9d9d9" strokeweight=".16931mm" from="-1.4pt,309.8pt" to="460.05pt,309.8pt" w14:anchorId="1BB788F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4oOHgIAADYEAAAOAAAAZHJzL2Uyb0RvYy54bWysU8GO2jAQvVfqP1i+QxIaKESEVZVAL9su&#10;EtsPMLZDrDq2ZRsCqvrvHRuC2PZSVVUkZ+yZeX7zZrx8OncSnbh1QqsSZ+MUI66oZkIdSvztdTOa&#10;Y+Q8UYxIrXiJL9zhp9X7d8veFHyiWy0ZtwhAlCt6U+LWe1MkiaMt74gba8MVOBttO+Jhaw8Js6QH&#10;9E4mkzSdJb22zFhNuXNwWl+deBXxm4ZT/9I0jnskSwzcfFxtXPdhTVZLUhwsMa2gNxrkH1h0RCi4&#10;9A5VE0/Q0Yo/oDpBrXa68WOqu0Q3jaA81gDVZOlv1exaYnisBcRx5i6T+3+w9Otpa5FgJZ5gpEgH&#10;Ldp5S8Sh9ajSSoGA2qJJ0Kk3roDwSm1tqJSe1c48a/rdIaWrlqgDj3xfLwZAspCRvEkJG2fgtn3/&#10;RTOIIUevo2jnxnYBEuRA59iby703/OwRhcPpfJbm2RQjOvgSUgyJxjr/mesOBaPEUqggGynI6dn5&#10;QIQUQ0g4VnojpIytlwr1JZ6li2lMcFoKFpwhzNnDvpIWnQgMT70IX6wKPI9hVh8Vi2AtJ2x9sz0R&#10;8mrD5VIFPCgF6Nys63T8WKSL9Xw9z0f5ZLYe5Wldjz5tqnw022Qfp/WHuqrq7GegluVFKxjjKrAb&#10;JjXL/24Sbm/mOmP3Wb3LkLxFj3oB2eEfScdehvZdB2Gv2WVrhx7DcMbg20MK0/+4B/vxua9+AQAA&#10;//8DAFBLAwQUAAYACAAAACEA+evxm+AAAAAKAQAADwAAAGRycy9kb3ducmV2LnhtbEyPwU7DMBBE&#10;70j8g7VIXFDrJBJRE+JUUIFyo2rLhZsbb5Oo9jrEbhr4eoyE1B53djTzplhORrMRB9dZEhDPI2BI&#10;tVUdNQI+dm+zBTDnJSmpLaGAb3SwLG9vCpkre6YNjlvfsBBCLpcCWu/7nHNXt2ikm9seKfwOdjDS&#10;h3NouBrkOYQbzZMoSrmRHYWGVva4arE+bk9GwHHsK71aP74e3nefXy8PafVTZSTE/d30/ATM4+Qv&#10;ZvjDD+hQBqa9PZFyTAuYJYHcC0jjLAUWDFkSxcD2/wovC349ofwFAAD//wMAUEsBAi0AFAAGAAgA&#10;AAAhALaDOJL+AAAA4QEAABMAAAAAAAAAAAAAAAAAAAAAAFtDb250ZW50X1R5cGVzXS54bWxQSwEC&#10;LQAUAAYACAAAACEAOP0h/9YAAACUAQAACwAAAAAAAAAAAAAAAAAvAQAAX3JlbHMvLnJlbHNQSwEC&#10;LQAUAAYACAAAACEAKBOKDh4CAAA2BAAADgAAAAAAAAAAAAAAAAAuAgAAZHJzL2Uyb0RvYy54bWxQ&#10;SwECLQAUAAYACAAAACEA+evxm+AAAAAKAQAADwAAAAAAAAAAAAAAAAB4BAAAZHJzL2Rvd25yZXYu&#10;eG1sUEsFBgAAAAAEAAQA8wAAAIUFAAAAAA==&#10;"/>
            </w:pict>
          </mc:Fallback>
        </mc:AlternateContent>
      </w:r>
    </w:p>
    <w:p w:rsidR="00E54CD0" w:rsidP="00917B37" w:rsidRDefault="00E54CD0" w14:paraId="2768034D" w14:textId="77777777">
      <w:pPr>
        <w:jc w:val="both"/>
      </w:pPr>
    </w:p>
    <w:p w:rsidR="00E54CD0" w:rsidP="00917B37" w:rsidRDefault="00E54CD0" w14:paraId="04E9C54C" w14:textId="77777777">
      <w:pPr>
        <w:jc w:val="both"/>
      </w:pPr>
    </w:p>
    <w:p w:rsidR="00E54CD0" w:rsidP="00917B37" w:rsidRDefault="00E54CD0" w14:paraId="72962CE7" w14:textId="77777777">
      <w:pPr>
        <w:jc w:val="both"/>
      </w:pPr>
    </w:p>
    <w:p w:rsidR="00E54CD0" w:rsidP="00917B37" w:rsidRDefault="00E54CD0" w14:paraId="373C28C0" w14:textId="77777777">
      <w:pPr>
        <w:jc w:val="both"/>
      </w:pPr>
    </w:p>
    <w:p w:rsidR="00E54CD0" w:rsidP="00917B37" w:rsidRDefault="00E54CD0" w14:paraId="465D8080" w14:textId="77777777">
      <w:pPr>
        <w:jc w:val="both"/>
      </w:pPr>
    </w:p>
    <w:p w:rsidR="00E54CD0" w:rsidP="00917B37" w:rsidRDefault="00E54CD0" w14:paraId="0079C4E4" w14:textId="77777777">
      <w:pPr>
        <w:jc w:val="both"/>
      </w:pPr>
    </w:p>
    <w:p w:rsidR="00E54CD0" w:rsidP="00917B37" w:rsidRDefault="00E54CD0" w14:paraId="6FE97CF3" w14:textId="77777777">
      <w:pPr>
        <w:jc w:val="both"/>
      </w:pPr>
    </w:p>
    <w:p w:rsidR="00E54CD0" w:rsidP="00917B37" w:rsidRDefault="00E54CD0" w14:paraId="10FE48DA" w14:textId="77777777">
      <w:pPr>
        <w:jc w:val="both"/>
      </w:pPr>
    </w:p>
    <w:p w:rsidR="00E54CD0" w:rsidP="00917B37" w:rsidRDefault="00E54CD0" w14:paraId="03BA2B43" w14:textId="77777777">
      <w:pPr>
        <w:jc w:val="both"/>
      </w:pPr>
    </w:p>
    <w:p w:rsidR="00E54CD0" w:rsidP="00917B37" w:rsidRDefault="00E54CD0" w14:paraId="445C6723" w14:textId="77777777">
      <w:pPr>
        <w:jc w:val="both"/>
      </w:pPr>
    </w:p>
    <w:p w:rsidR="00E54CD0" w:rsidP="00917B37" w:rsidRDefault="00E54CD0" w14:paraId="5B364EC7" w14:textId="77777777">
      <w:pPr>
        <w:jc w:val="both"/>
      </w:pPr>
    </w:p>
    <w:p w:rsidR="00E54CD0" w:rsidP="00917B37" w:rsidRDefault="00E54CD0" w14:paraId="3847CD86" w14:textId="77777777">
      <w:pPr>
        <w:jc w:val="both"/>
      </w:pPr>
    </w:p>
    <w:p w:rsidR="00E54CD0" w:rsidP="00917B37" w:rsidRDefault="00E54CD0" w14:paraId="7B19598B" w14:textId="77777777">
      <w:pPr>
        <w:jc w:val="both"/>
      </w:pPr>
    </w:p>
    <w:p w:rsidR="00E54CD0" w:rsidP="00917B37" w:rsidRDefault="00E54CD0" w14:paraId="3E916047" w14:textId="77777777">
      <w:pPr>
        <w:jc w:val="both"/>
      </w:pPr>
    </w:p>
    <w:p w:rsidR="00E54CD0" w:rsidP="00917B37" w:rsidRDefault="00E54CD0" w14:paraId="0273CAB6" w14:textId="77777777">
      <w:pPr>
        <w:jc w:val="both"/>
      </w:pPr>
    </w:p>
    <w:p w:rsidR="00E54CD0" w:rsidP="00917B37" w:rsidRDefault="00E54CD0" w14:paraId="04746160" w14:textId="77777777">
      <w:pPr>
        <w:jc w:val="both"/>
      </w:pPr>
    </w:p>
    <w:p w:rsidR="00E54CD0" w:rsidP="00917B37" w:rsidRDefault="00E54CD0" w14:paraId="41C285EC" w14:textId="77777777">
      <w:pPr>
        <w:jc w:val="both"/>
      </w:pPr>
    </w:p>
    <w:p w:rsidR="00E54CD0" w:rsidP="00917B37" w:rsidRDefault="00E54CD0" w14:paraId="1B40D226" w14:textId="77777777">
      <w:pPr>
        <w:jc w:val="both"/>
      </w:pPr>
    </w:p>
    <w:p w:rsidR="00E54CD0" w:rsidP="00917B37" w:rsidRDefault="00E54CD0" w14:paraId="1BAA63B5" w14:textId="77777777">
      <w:pPr>
        <w:jc w:val="both"/>
      </w:pPr>
    </w:p>
    <w:p w:rsidRPr="004E5E34" w:rsidR="009F2014" w:rsidP="00917B37" w:rsidRDefault="00970D20" w14:paraId="0DFE5D19" w14:textId="6A5F332D">
      <w:pPr>
        <w:spacing w:line="200" w:lineRule="exact"/>
        <w:jc w:val="both"/>
        <w:rPr>
          <w:rFonts w:eastAsia="Times New Roman" w:cs="Calibri"/>
          <w:b/>
          <w:bCs/>
          <w:sz w:val="22"/>
          <w:szCs w:val="22"/>
        </w:rPr>
      </w:pPr>
      <w:r>
        <w:rPr>
          <w:rFonts w:eastAsia="Times New Roman" w:cs="Calibri"/>
          <w:b/>
          <w:bCs/>
          <w:sz w:val="22"/>
          <w:szCs w:val="22"/>
        </w:rPr>
        <w:t>Safe Recruitment</w:t>
      </w:r>
      <w:r w:rsidRPr="004E5E34" w:rsidR="009F2014">
        <w:rPr>
          <w:rFonts w:eastAsia="Times New Roman" w:cs="Calibri"/>
          <w:b/>
          <w:bCs/>
          <w:sz w:val="22"/>
          <w:szCs w:val="22"/>
        </w:rPr>
        <w:t xml:space="preserve"> Policy</w:t>
      </w:r>
    </w:p>
    <w:p w:rsidRPr="004E5E34" w:rsidR="009F2014" w:rsidP="00917B37" w:rsidRDefault="009F2014" w14:paraId="7246314A" w14:textId="77777777">
      <w:pPr>
        <w:spacing w:line="200" w:lineRule="exact"/>
        <w:jc w:val="both"/>
        <w:rPr>
          <w:rFonts w:eastAsia="Times New Roman" w:cs="Calibri"/>
          <w:b/>
          <w:bCs/>
          <w:sz w:val="22"/>
          <w:szCs w:val="22"/>
        </w:rPr>
      </w:pPr>
    </w:p>
    <w:p w:rsidRPr="004E5E34" w:rsidR="009F2014" w:rsidP="00917B37" w:rsidRDefault="009F2014" w14:paraId="09DDE058" w14:textId="77777777">
      <w:pPr>
        <w:spacing w:line="200" w:lineRule="exact"/>
        <w:jc w:val="both"/>
        <w:rPr>
          <w:rFonts w:eastAsia="Times New Roman" w:cs="Calibri"/>
          <w:b/>
          <w:bCs/>
          <w:sz w:val="22"/>
          <w:szCs w:val="22"/>
        </w:rPr>
      </w:pPr>
    </w:p>
    <w:p w:rsidRPr="004E5E34" w:rsidR="009F2014" w:rsidP="00917B37" w:rsidRDefault="009F2014" w14:paraId="1FF43835" w14:textId="68605E04">
      <w:pPr>
        <w:spacing w:line="200" w:lineRule="exact"/>
        <w:jc w:val="both"/>
        <w:rPr>
          <w:rFonts w:cs="Calibri"/>
          <w:b/>
          <w:bCs/>
          <w:sz w:val="22"/>
          <w:szCs w:val="22"/>
        </w:rPr>
      </w:pPr>
      <w:bookmarkStart w:name="page2" w:id="0"/>
      <w:bookmarkEnd w:id="0"/>
      <w:r w:rsidRPr="004E5E34">
        <w:rPr>
          <w:rFonts w:cs="Calibri"/>
          <w:b/>
          <w:bCs/>
          <w:sz w:val="22"/>
          <w:szCs w:val="22"/>
        </w:rPr>
        <w:t xml:space="preserve">Policy </w:t>
      </w:r>
      <w:r w:rsidR="00917B37">
        <w:rPr>
          <w:rFonts w:cs="Calibri"/>
          <w:b/>
          <w:bCs/>
          <w:sz w:val="22"/>
          <w:szCs w:val="22"/>
        </w:rPr>
        <w:t>S</w:t>
      </w:r>
      <w:r w:rsidRPr="004E5E34">
        <w:rPr>
          <w:rFonts w:cs="Calibri"/>
          <w:b/>
          <w:bCs/>
          <w:sz w:val="22"/>
          <w:szCs w:val="22"/>
        </w:rPr>
        <w:t>tatement</w:t>
      </w:r>
    </w:p>
    <w:p w:rsidR="009F2014" w:rsidP="00917B37" w:rsidRDefault="009F2014" w14:paraId="771D117B" w14:textId="65FA511E">
      <w:pPr>
        <w:spacing w:line="399" w:lineRule="exact"/>
        <w:jc w:val="both"/>
        <w:rPr>
          <w:rFonts w:eastAsia="Times New Roman" w:cs="Calibri"/>
          <w:sz w:val="22"/>
          <w:szCs w:val="22"/>
        </w:rPr>
      </w:pPr>
    </w:p>
    <w:p w:rsidRPr="00F75C1F" w:rsidR="00F75C1F" w:rsidP="00917B37" w:rsidRDefault="00F75C1F" w14:paraId="18A2E1AC" w14:textId="283D65D9">
      <w:pPr>
        <w:spacing w:after="13" w:line="256" w:lineRule="auto"/>
        <w:jc w:val="both"/>
        <w:rPr>
          <w:rFonts w:cs="Calibri"/>
          <w:bCs/>
          <w:sz w:val="22"/>
          <w:szCs w:val="22"/>
          <w:lang w:bidi="en-GB"/>
        </w:rPr>
      </w:pPr>
      <w:r w:rsidRPr="00F75C1F">
        <w:rPr>
          <w:rFonts w:cs="Calibri"/>
          <w:bCs/>
          <w:sz w:val="22"/>
          <w:szCs w:val="22"/>
          <w:lang w:bidi="en-GB"/>
        </w:rPr>
        <w:t>City College aims to achieve a diverse workforce which includes people from different backgrounds with different skills</w:t>
      </w:r>
      <w:r w:rsidR="00917B37">
        <w:rPr>
          <w:rFonts w:cs="Calibri"/>
          <w:bCs/>
          <w:sz w:val="22"/>
          <w:szCs w:val="22"/>
          <w:lang w:bidi="en-GB"/>
        </w:rPr>
        <w:t>, characteristics</w:t>
      </w:r>
      <w:r w:rsidRPr="00F75C1F">
        <w:rPr>
          <w:rFonts w:cs="Calibri"/>
          <w:bCs/>
          <w:sz w:val="22"/>
          <w:szCs w:val="22"/>
          <w:lang w:bidi="en-GB"/>
        </w:rPr>
        <w:t xml:space="preserve"> and abilities and remains committed to ensuring that the recruitment of staff is conducted in an effective manner that promotes equality of opportunity in line with the Equality and Diversity Policy whilst safeguarding all students and staff. </w:t>
      </w:r>
    </w:p>
    <w:p w:rsidRPr="00F75C1F" w:rsidR="00F75C1F" w:rsidP="00917B37" w:rsidRDefault="00F75C1F" w14:paraId="3BB84AE4" w14:textId="77777777">
      <w:pPr>
        <w:spacing w:after="13" w:line="256" w:lineRule="auto"/>
        <w:jc w:val="both"/>
        <w:rPr>
          <w:rFonts w:cs="Calibri"/>
          <w:bCs/>
          <w:sz w:val="22"/>
          <w:szCs w:val="22"/>
          <w:lang w:bidi="en-GB"/>
        </w:rPr>
      </w:pPr>
    </w:p>
    <w:p w:rsidRPr="00F75C1F" w:rsidR="00F75C1F" w:rsidP="00917B37" w:rsidRDefault="00F75C1F" w14:paraId="4B08294E" w14:textId="6791A5EC">
      <w:pPr>
        <w:spacing w:after="13" w:line="256" w:lineRule="auto"/>
        <w:jc w:val="both"/>
        <w:rPr>
          <w:rFonts w:cs="Calibri"/>
          <w:sz w:val="22"/>
          <w:szCs w:val="22"/>
          <w:lang w:bidi="en-GB"/>
        </w:rPr>
      </w:pPr>
      <w:r w:rsidRPr="3F05B7B5">
        <w:rPr>
          <w:rFonts w:cs="Calibri"/>
          <w:sz w:val="22"/>
          <w:szCs w:val="22"/>
          <w:lang w:bidi="en-GB"/>
        </w:rPr>
        <w:t xml:space="preserve">The College recognises that the effectiveness and safety of its recruitment policy and procedures make a major contribution to the protection of staff and </w:t>
      </w:r>
      <w:r w:rsidRPr="3F05B7B5" w:rsidR="15ACF892">
        <w:rPr>
          <w:rFonts w:cs="Calibri"/>
          <w:sz w:val="22"/>
          <w:szCs w:val="22"/>
          <w:lang w:bidi="en-GB"/>
        </w:rPr>
        <w:t>students</w:t>
      </w:r>
      <w:r w:rsidRPr="3F05B7B5">
        <w:rPr>
          <w:rFonts w:cs="Calibri"/>
          <w:sz w:val="22"/>
          <w:szCs w:val="22"/>
          <w:lang w:bidi="en-GB"/>
        </w:rPr>
        <w:t xml:space="preserve"> by helping to deter, reject or identify </w:t>
      </w:r>
      <w:r w:rsidR="00917B37">
        <w:rPr>
          <w:rFonts w:cs="Calibri"/>
          <w:sz w:val="22"/>
          <w:szCs w:val="22"/>
          <w:lang w:bidi="en-GB"/>
        </w:rPr>
        <w:t>people</w:t>
      </w:r>
      <w:r w:rsidRPr="3F05B7B5">
        <w:rPr>
          <w:rFonts w:cs="Calibri"/>
          <w:sz w:val="22"/>
          <w:szCs w:val="22"/>
          <w:lang w:bidi="en-GB"/>
        </w:rPr>
        <w:t xml:space="preserve"> who might be unsuitable for working with vulnerable adults. This can only be achieved through robust procedures, designed to </w:t>
      </w:r>
      <w:proofErr w:type="gramStart"/>
      <w:r w:rsidRPr="3F05B7B5">
        <w:rPr>
          <w:rFonts w:cs="Calibri"/>
          <w:sz w:val="22"/>
          <w:szCs w:val="22"/>
          <w:lang w:bidi="en-GB"/>
        </w:rPr>
        <w:t>recruit</w:t>
      </w:r>
      <w:proofErr w:type="gramEnd"/>
      <w:r w:rsidRPr="3F05B7B5">
        <w:rPr>
          <w:rFonts w:cs="Calibri"/>
          <w:sz w:val="22"/>
          <w:szCs w:val="22"/>
          <w:lang w:bidi="en-GB"/>
        </w:rPr>
        <w:t xml:space="preserve"> and retain competent, motivated staff who are suited to the roles they undertake. Throughout this policy, the term staff relates to all staff working for City College, including full and part time members of staff and volunteers.</w:t>
      </w:r>
    </w:p>
    <w:p w:rsidRPr="00F75C1F" w:rsidR="00F75C1F" w:rsidP="00917B37" w:rsidRDefault="00F75C1F" w14:paraId="38E95723" w14:textId="77777777">
      <w:pPr>
        <w:spacing w:after="13" w:line="256" w:lineRule="auto"/>
        <w:jc w:val="both"/>
        <w:rPr>
          <w:rFonts w:cs="Calibri"/>
          <w:b/>
          <w:sz w:val="22"/>
          <w:szCs w:val="22"/>
          <w:lang w:bidi="en-GB"/>
        </w:rPr>
      </w:pPr>
    </w:p>
    <w:p w:rsidRPr="00F75C1F" w:rsidR="00F75C1F" w:rsidP="00917B37" w:rsidRDefault="00F75C1F" w14:paraId="7C50B04A" w14:textId="6B6B071A">
      <w:pPr>
        <w:spacing w:after="13" w:line="256" w:lineRule="auto"/>
        <w:jc w:val="both"/>
        <w:rPr>
          <w:rFonts w:cs="Calibri"/>
          <w:bCs/>
          <w:sz w:val="22"/>
          <w:szCs w:val="22"/>
          <w:lang w:bidi="en-GB"/>
        </w:rPr>
      </w:pPr>
      <w:r w:rsidRPr="00F75C1F">
        <w:rPr>
          <w:rFonts w:cs="Calibri"/>
          <w:bCs/>
          <w:sz w:val="22"/>
          <w:szCs w:val="22"/>
          <w:lang w:bidi="en-GB"/>
        </w:rPr>
        <w:t xml:space="preserve">The following legislation is relevant to this </w:t>
      </w:r>
      <w:proofErr w:type="gramStart"/>
      <w:r w:rsidRPr="00F75C1F">
        <w:rPr>
          <w:rFonts w:cs="Calibri"/>
          <w:bCs/>
          <w:sz w:val="22"/>
          <w:szCs w:val="22"/>
          <w:lang w:bidi="en-GB"/>
        </w:rPr>
        <w:t>policy;</w:t>
      </w:r>
      <w:proofErr w:type="gramEnd"/>
    </w:p>
    <w:p w:rsidRPr="00F75C1F" w:rsidR="00F75C1F" w:rsidP="00917B37" w:rsidRDefault="00F75C1F" w14:paraId="3E8812ED" w14:textId="77777777">
      <w:pPr>
        <w:spacing w:after="13" w:line="256" w:lineRule="auto"/>
        <w:jc w:val="both"/>
        <w:rPr>
          <w:rFonts w:cs="Calibri"/>
          <w:bCs/>
          <w:sz w:val="22"/>
          <w:szCs w:val="22"/>
          <w:lang w:bidi="en-GB"/>
        </w:rPr>
      </w:pPr>
    </w:p>
    <w:p w:rsidR="00F75C1F" w:rsidP="00917B37" w:rsidRDefault="00F75C1F" w14:paraId="054AD44F" w14:textId="08632F29">
      <w:pPr>
        <w:pStyle w:val="ListParagraph"/>
        <w:numPr>
          <w:ilvl w:val="0"/>
          <w:numId w:val="14"/>
        </w:numPr>
        <w:spacing w:after="13" w:line="256" w:lineRule="auto"/>
        <w:rPr>
          <w:bCs/>
          <w:sz w:val="22"/>
          <w:lang w:bidi="en-GB"/>
        </w:rPr>
      </w:pPr>
      <w:r w:rsidRPr="00F75C1F">
        <w:rPr>
          <w:bCs/>
          <w:sz w:val="22"/>
          <w:lang w:bidi="en-GB"/>
        </w:rPr>
        <w:t>Health and Safety at Work Act 1974</w:t>
      </w:r>
    </w:p>
    <w:p w:rsidRPr="00F75C1F" w:rsidR="00714057" w:rsidP="00917B37" w:rsidRDefault="00714057" w14:paraId="6014DDA8" w14:textId="7DAA9F2F">
      <w:pPr>
        <w:pStyle w:val="ListParagraph"/>
        <w:numPr>
          <w:ilvl w:val="0"/>
          <w:numId w:val="14"/>
        </w:numPr>
        <w:spacing w:after="13" w:line="256" w:lineRule="auto"/>
        <w:rPr>
          <w:bCs/>
          <w:sz w:val="22"/>
          <w:lang w:bidi="en-GB"/>
        </w:rPr>
      </w:pPr>
      <w:r>
        <w:rPr>
          <w:bCs/>
          <w:sz w:val="22"/>
          <w:lang w:bidi="en-GB"/>
        </w:rPr>
        <w:t>Keeping Children Safe in Education Act 2019</w:t>
      </w:r>
    </w:p>
    <w:p w:rsidR="00F75C1F" w:rsidP="00917B37" w:rsidRDefault="00F75C1F" w14:paraId="22BF95BF" w14:textId="15A9BD0C">
      <w:pPr>
        <w:pStyle w:val="ListParagraph"/>
        <w:numPr>
          <w:ilvl w:val="0"/>
          <w:numId w:val="14"/>
        </w:numPr>
        <w:spacing w:after="13" w:line="256" w:lineRule="auto"/>
        <w:rPr>
          <w:bCs/>
          <w:sz w:val="22"/>
          <w:lang w:bidi="en-GB"/>
        </w:rPr>
      </w:pPr>
      <w:r w:rsidRPr="00F75C1F">
        <w:rPr>
          <w:bCs/>
          <w:sz w:val="22"/>
          <w:lang w:bidi="en-GB"/>
        </w:rPr>
        <w:t>Protection of Children Act 1999</w:t>
      </w:r>
    </w:p>
    <w:p w:rsidRPr="00F75C1F" w:rsidR="00714057" w:rsidP="00917B37" w:rsidRDefault="00714057" w14:paraId="2BC62949" w14:textId="71AD1195">
      <w:pPr>
        <w:pStyle w:val="ListParagraph"/>
        <w:numPr>
          <w:ilvl w:val="0"/>
          <w:numId w:val="14"/>
        </w:numPr>
        <w:spacing w:after="13" w:line="256" w:lineRule="auto"/>
        <w:rPr>
          <w:bCs/>
          <w:sz w:val="22"/>
          <w:lang w:bidi="en-GB"/>
        </w:rPr>
      </w:pPr>
      <w:r>
        <w:rPr>
          <w:bCs/>
          <w:sz w:val="22"/>
          <w:lang w:bidi="en-GB"/>
        </w:rPr>
        <w:t>Prevent Duty</w:t>
      </w:r>
    </w:p>
    <w:p w:rsidRPr="00F75C1F" w:rsidR="00F75C1F" w:rsidP="00917B37" w:rsidRDefault="00F75C1F" w14:paraId="2AE078F6" w14:textId="77777777">
      <w:pPr>
        <w:pStyle w:val="ListParagraph"/>
        <w:numPr>
          <w:ilvl w:val="0"/>
          <w:numId w:val="14"/>
        </w:numPr>
        <w:spacing w:after="13" w:line="256" w:lineRule="auto"/>
        <w:rPr>
          <w:bCs/>
          <w:sz w:val="22"/>
          <w:lang w:bidi="en-GB"/>
        </w:rPr>
      </w:pPr>
      <w:r w:rsidRPr="00F75C1F">
        <w:rPr>
          <w:bCs/>
          <w:sz w:val="22"/>
          <w:lang w:bidi="en-GB"/>
        </w:rPr>
        <w:t>The Rehabilitation of Offenders Act 1974</w:t>
      </w:r>
    </w:p>
    <w:p w:rsidRPr="00F75C1F" w:rsidR="00F75C1F" w:rsidP="00917B37" w:rsidRDefault="00F75C1F" w14:paraId="008D2E2B" w14:textId="77777777">
      <w:pPr>
        <w:pStyle w:val="ListParagraph"/>
        <w:numPr>
          <w:ilvl w:val="0"/>
          <w:numId w:val="14"/>
        </w:numPr>
        <w:spacing w:after="13" w:line="256" w:lineRule="auto"/>
        <w:rPr>
          <w:bCs/>
          <w:sz w:val="22"/>
          <w:lang w:bidi="en-GB"/>
        </w:rPr>
      </w:pPr>
      <w:r w:rsidRPr="00F75C1F">
        <w:rPr>
          <w:bCs/>
          <w:sz w:val="22"/>
          <w:lang w:bidi="en-GB"/>
        </w:rPr>
        <w:t>Management of Health and Safety at Work Regulations 1999</w:t>
      </w:r>
    </w:p>
    <w:p w:rsidRPr="00F75C1F" w:rsidR="00F75C1F" w:rsidP="00917B37" w:rsidRDefault="00F75C1F" w14:paraId="4330CEF5" w14:textId="77777777">
      <w:pPr>
        <w:pStyle w:val="ListParagraph"/>
        <w:numPr>
          <w:ilvl w:val="0"/>
          <w:numId w:val="14"/>
        </w:numPr>
        <w:spacing w:after="13" w:line="256" w:lineRule="auto"/>
        <w:rPr>
          <w:bCs/>
          <w:sz w:val="22"/>
          <w:lang w:bidi="en-GB"/>
        </w:rPr>
      </w:pPr>
      <w:r w:rsidRPr="00F75C1F">
        <w:rPr>
          <w:bCs/>
          <w:sz w:val="22"/>
          <w:lang w:bidi="en-GB"/>
        </w:rPr>
        <w:t>The Human Rights Act 1998</w:t>
      </w:r>
    </w:p>
    <w:p w:rsidRPr="00F75C1F" w:rsidR="00F75C1F" w:rsidP="00917B37" w:rsidRDefault="00F75C1F" w14:paraId="428074B5" w14:textId="77777777">
      <w:pPr>
        <w:pStyle w:val="ListParagraph"/>
        <w:numPr>
          <w:ilvl w:val="0"/>
          <w:numId w:val="14"/>
        </w:numPr>
        <w:spacing w:after="13" w:line="256" w:lineRule="auto"/>
        <w:rPr>
          <w:bCs/>
          <w:sz w:val="22"/>
          <w:lang w:bidi="en-GB"/>
        </w:rPr>
      </w:pPr>
      <w:r w:rsidRPr="00F75C1F">
        <w:rPr>
          <w:bCs/>
          <w:sz w:val="22"/>
          <w:lang w:bidi="en-GB"/>
        </w:rPr>
        <w:t>Sexual Offences Act 2003</w:t>
      </w:r>
    </w:p>
    <w:p w:rsidRPr="00F75C1F" w:rsidR="00F75C1F" w:rsidP="00917B37" w:rsidRDefault="00F75C1F" w14:paraId="550A11AE" w14:textId="77777777">
      <w:pPr>
        <w:pStyle w:val="ListParagraph"/>
        <w:numPr>
          <w:ilvl w:val="0"/>
          <w:numId w:val="14"/>
        </w:numPr>
        <w:spacing w:after="13" w:line="256" w:lineRule="auto"/>
        <w:rPr>
          <w:bCs/>
          <w:sz w:val="22"/>
          <w:lang w:bidi="en-GB"/>
        </w:rPr>
      </w:pPr>
      <w:r w:rsidRPr="00F75C1F">
        <w:rPr>
          <w:bCs/>
          <w:sz w:val="22"/>
          <w:lang w:bidi="en-GB"/>
        </w:rPr>
        <w:t>The Children Act 2004</w:t>
      </w:r>
    </w:p>
    <w:p w:rsidRPr="00F75C1F" w:rsidR="00F75C1F" w:rsidP="00917B37" w:rsidRDefault="00F75C1F" w14:paraId="7E551673" w14:textId="77777777">
      <w:pPr>
        <w:pStyle w:val="ListParagraph"/>
        <w:numPr>
          <w:ilvl w:val="0"/>
          <w:numId w:val="14"/>
        </w:numPr>
        <w:spacing w:after="13" w:line="256" w:lineRule="auto"/>
        <w:rPr>
          <w:bCs/>
          <w:sz w:val="22"/>
          <w:lang w:bidi="en-GB"/>
        </w:rPr>
      </w:pPr>
      <w:r w:rsidRPr="00F75C1F">
        <w:rPr>
          <w:bCs/>
          <w:sz w:val="22"/>
          <w:lang w:bidi="en-GB"/>
        </w:rPr>
        <w:t>Safeguarding Vulnerable Groups Act 2006</w:t>
      </w:r>
    </w:p>
    <w:p w:rsidRPr="00F75C1F" w:rsidR="00F75C1F" w:rsidP="00917B37" w:rsidRDefault="00F75C1F" w14:paraId="214B3C9B" w14:textId="77777777">
      <w:pPr>
        <w:pStyle w:val="ListParagraph"/>
        <w:numPr>
          <w:ilvl w:val="0"/>
          <w:numId w:val="14"/>
        </w:numPr>
        <w:spacing w:after="13" w:line="256" w:lineRule="auto"/>
        <w:rPr>
          <w:bCs/>
          <w:sz w:val="22"/>
          <w:lang w:bidi="en-GB"/>
        </w:rPr>
      </w:pPr>
      <w:r w:rsidRPr="00F75C1F">
        <w:rPr>
          <w:bCs/>
          <w:sz w:val="22"/>
          <w:lang w:bidi="en-GB"/>
        </w:rPr>
        <w:t>Equality Act 2010</w:t>
      </w:r>
    </w:p>
    <w:p w:rsidRPr="00F75C1F" w:rsidR="00F75C1F" w:rsidP="00917B37" w:rsidRDefault="00F75C1F" w14:paraId="5E60BF7A" w14:textId="77777777">
      <w:pPr>
        <w:pStyle w:val="ListParagraph"/>
        <w:numPr>
          <w:ilvl w:val="0"/>
          <w:numId w:val="14"/>
        </w:numPr>
        <w:spacing w:after="13" w:line="256" w:lineRule="auto"/>
        <w:rPr>
          <w:bCs/>
          <w:sz w:val="22"/>
          <w:lang w:bidi="en-GB"/>
        </w:rPr>
      </w:pPr>
      <w:r w:rsidRPr="00F75C1F">
        <w:rPr>
          <w:bCs/>
          <w:sz w:val="22"/>
          <w:lang w:bidi="en-GB"/>
        </w:rPr>
        <w:t>Education Act 2011</w:t>
      </w:r>
    </w:p>
    <w:p w:rsidRPr="00F75C1F" w:rsidR="00F75C1F" w:rsidP="00917B37" w:rsidRDefault="00F75C1F" w14:paraId="409E9BDD" w14:textId="77777777">
      <w:pPr>
        <w:pStyle w:val="ListParagraph"/>
        <w:numPr>
          <w:ilvl w:val="0"/>
          <w:numId w:val="14"/>
        </w:numPr>
        <w:spacing w:after="13" w:line="256" w:lineRule="auto"/>
        <w:rPr>
          <w:bCs/>
          <w:sz w:val="22"/>
          <w:lang w:bidi="en-GB"/>
        </w:rPr>
      </w:pPr>
      <w:r w:rsidRPr="00F75C1F">
        <w:rPr>
          <w:bCs/>
          <w:sz w:val="22"/>
          <w:lang w:bidi="en-GB"/>
        </w:rPr>
        <w:t>Protection of Freedoms Act 2012</w:t>
      </w:r>
    </w:p>
    <w:p w:rsidRPr="00F75C1F" w:rsidR="00F75C1F" w:rsidP="00917B37" w:rsidRDefault="00F75C1F" w14:paraId="1FCE4062" w14:textId="77777777">
      <w:pPr>
        <w:pStyle w:val="ListParagraph"/>
        <w:numPr>
          <w:ilvl w:val="0"/>
          <w:numId w:val="14"/>
        </w:numPr>
        <w:spacing w:after="13" w:line="256" w:lineRule="auto"/>
        <w:rPr>
          <w:bCs/>
          <w:sz w:val="22"/>
          <w:lang w:bidi="en-GB"/>
        </w:rPr>
      </w:pPr>
      <w:r w:rsidRPr="00F75C1F">
        <w:rPr>
          <w:bCs/>
          <w:sz w:val="22"/>
          <w:lang w:bidi="en-GB"/>
        </w:rPr>
        <w:t xml:space="preserve">The </w:t>
      </w:r>
      <w:proofErr w:type="gramStart"/>
      <w:r w:rsidRPr="00F75C1F">
        <w:rPr>
          <w:bCs/>
          <w:sz w:val="22"/>
          <w:lang w:bidi="en-GB"/>
        </w:rPr>
        <w:t>Counter-Terrorism</w:t>
      </w:r>
      <w:proofErr w:type="gramEnd"/>
      <w:r w:rsidRPr="00F75C1F">
        <w:rPr>
          <w:bCs/>
          <w:sz w:val="22"/>
          <w:lang w:bidi="en-GB"/>
        </w:rPr>
        <w:t xml:space="preserve"> and Security Act 2015</w:t>
      </w:r>
    </w:p>
    <w:p w:rsidRPr="00F75C1F" w:rsidR="00F75C1F" w:rsidP="00917B37" w:rsidRDefault="00F75C1F" w14:paraId="4688B3F0" w14:textId="77777777">
      <w:pPr>
        <w:pStyle w:val="ListParagraph"/>
        <w:numPr>
          <w:ilvl w:val="0"/>
          <w:numId w:val="14"/>
        </w:numPr>
        <w:spacing w:after="13" w:line="256" w:lineRule="auto"/>
        <w:rPr>
          <w:bCs/>
          <w:sz w:val="22"/>
          <w:lang w:bidi="en-GB"/>
        </w:rPr>
      </w:pPr>
      <w:r w:rsidRPr="00F75C1F">
        <w:rPr>
          <w:bCs/>
          <w:sz w:val="22"/>
          <w:lang w:bidi="en-GB"/>
        </w:rPr>
        <w:t>General Data Protection Regulation 2018</w:t>
      </w:r>
    </w:p>
    <w:p w:rsidR="00F75C1F" w:rsidP="00917B37" w:rsidRDefault="00F75C1F" w14:paraId="35CE889D" w14:textId="613B2867">
      <w:pPr>
        <w:spacing w:after="13" w:line="256" w:lineRule="auto"/>
        <w:jc w:val="both"/>
        <w:rPr>
          <w:rFonts w:cs="Calibri"/>
          <w:b/>
          <w:sz w:val="22"/>
          <w:szCs w:val="22"/>
          <w:lang w:bidi="en-GB"/>
        </w:rPr>
      </w:pPr>
    </w:p>
    <w:p w:rsidR="00970D20" w:rsidP="00917B37" w:rsidRDefault="00970D20" w14:paraId="3589D634" w14:textId="05666E78">
      <w:pPr>
        <w:spacing w:after="13" w:line="256" w:lineRule="auto"/>
        <w:jc w:val="both"/>
        <w:rPr>
          <w:rFonts w:cs="Calibri"/>
          <w:b/>
          <w:sz w:val="22"/>
          <w:szCs w:val="22"/>
          <w:lang w:bidi="en-GB"/>
        </w:rPr>
      </w:pPr>
      <w:r>
        <w:rPr>
          <w:rFonts w:cs="Calibri"/>
          <w:b/>
          <w:sz w:val="22"/>
          <w:szCs w:val="22"/>
          <w:lang w:bidi="en-GB"/>
        </w:rPr>
        <w:t xml:space="preserve">Roles and </w:t>
      </w:r>
      <w:r w:rsidR="00917B37">
        <w:rPr>
          <w:rFonts w:cs="Calibri"/>
          <w:b/>
          <w:sz w:val="22"/>
          <w:szCs w:val="22"/>
          <w:lang w:bidi="en-GB"/>
        </w:rPr>
        <w:t>R</w:t>
      </w:r>
      <w:r>
        <w:rPr>
          <w:rFonts w:cs="Calibri"/>
          <w:b/>
          <w:sz w:val="22"/>
          <w:szCs w:val="22"/>
          <w:lang w:bidi="en-GB"/>
        </w:rPr>
        <w:t>esponsibilities</w:t>
      </w:r>
    </w:p>
    <w:p w:rsidR="00970D20" w:rsidP="00917B37" w:rsidRDefault="00970D20" w14:paraId="0FC0238E" w14:textId="7E4AC2EC">
      <w:pPr>
        <w:spacing w:after="13" w:line="256" w:lineRule="auto"/>
        <w:jc w:val="both"/>
        <w:rPr>
          <w:rFonts w:cs="Calibri"/>
          <w:b/>
          <w:bCs/>
          <w:sz w:val="22"/>
          <w:szCs w:val="22"/>
          <w:lang w:bidi="en-GB"/>
        </w:rPr>
      </w:pPr>
    </w:p>
    <w:p w:rsidR="00970D20" w:rsidP="00917B37" w:rsidRDefault="00970D20" w14:paraId="1524E1AE" w14:textId="176F294D">
      <w:pPr>
        <w:spacing w:after="13" w:line="256" w:lineRule="auto"/>
        <w:jc w:val="both"/>
        <w:rPr>
          <w:rStyle w:val="normaltextrun"/>
          <w:rFonts w:cs="Calibri"/>
          <w:color w:val="000000"/>
          <w:sz w:val="22"/>
          <w:szCs w:val="22"/>
          <w:bdr w:val="none" w:color="auto" w:sz="0" w:space="0" w:frame="1"/>
        </w:rPr>
      </w:pPr>
      <w:r>
        <w:rPr>
          <w:rStyle w:val="normaltextrun"/>
          <w:rFonts w:cs="Calibri"/>
          <w:color w:val="000000"/>
          <w:sz w:val="22"/>
          <w:szCs w:val="22"/>
          <w:bdr w:val="none" w:color="auto" w:sz="0" w:space="0" w:frame="1"/>
        </w:rPr>
        <w:t xml:space="preserve">The College Senior Leadership Team (SLT) will ensure that all the relevant procedures outlined below will be followed when recruiting new members of </w:t>
      </w:r>
      <w:r w:rsidR="173FC3C6">
        <w:rPr>
          <w:rStyle w:val="normaltextrun"/>
          <w:rFonts w:cs="Calibri"/>
          <w:color w:val="000000"/>
          <w:sz w:val="22"/>
          <w:szCs w:val="22"/>
          <w:bdr w:val="none" w:color="auto" w:sz="0" w:space="0" w:frame="1"/>
        </w:rPr>
        <w:t>staff.</w:t>
      </w:r>
    </w:p>
    <w:p w:rsidRPr="00F75C1F" w:rsidR="00970D20" w:rsidP="00917B37" w:rsidRDefault="00970D20" w14:paraId="2587E423" w14:textId="77777777">
      <w:pPr>
        <w:spacing w:after="13" w:line="256" w:lineRule="auto"/>
        <w:jc w:val="both"/>
        <w:rPr>
          <w:rFonts w:cs="Calibri"/>
          <w:b/>
          <w:bCs/>
          <w:sz w:val="22"/>
          <w:szCs w:val="22"/>
          <w:lang w:bidi="en-GB"/>
        </w:rPr>
      </w:pPr>
    </w:p>
    <w:p w:rsidRPr="00F75C1F" w:rsidR="00F75C1F" w:rsidP="00917B37" w:rsidRDefault="00F75C1F" w14:paraId="0F166C79" w14:textId="76226E17">
      <w:pPr>
        <w:numPr>
          <w:ilvl w:val="0"/>
          <w:numId w:val="10"/>
        </w:numPr>
        <w:spacing w:after="13" w:line="256" w:lineRule="auto"/>
        <w:jc w:val="both"/>
        <w:rPr>
          <w:rFonts w:cs="Calibri"/>
          <w:sz w:val="22"/>
          <w:szCs w:val="22"/>
          <w:lang w:bidi="en-GB"/>
        </w:rPr>
      </w:pPr>
      <w:r w:rsidRPr="00F75C1F">
        <w:rPr>
          <w:rFonts w:cs="Calibri"/>
          <w:sz w:val="22"/>
          <w:szCs w:val="22"/>
          <w:lang w:bidi="en-GB"/>
        </w:rPr>
        <w:t xml:space="preserve">Will </w:t>
      </w:r>
      <w:r w:rsidR="00970D20">
        <w:rPr>
          <w:rFonts w:cs="Calibri"/>
          <w:sz w:val="22"/>
          <w:szCs w:val="22"/>
          <w:lang w:bidi="en-GB"/>
        </w:rPr>
        <w:t xml:space="preserve">annually </w:t>
      </w:r>
      <w:r w:rsidRPr="00F75C1F">
        <w:rPr>
          <w:rFonts w:cs="Calibri"/>
          <w:sz w:val="22"/>
          <w:szCs w:val="22"/>
          <w:lang w:bidi="en-GB"/>
        </w:rPr>
        <w:t xml:space="preserve">check and update Policies </w:t>
      </w:r>
      <w:r w:rsidR="00917B37">
        <w:rPr>
          <w:rFonts w:cs="Calibri"/>
          <w:sz w:val="22"/>
          <w:szCs w:val="22"/>
          <w:lang w:bidi="en-GB"/>
        </w:rPr>
        <w:t>and</w:t>
      </w:r>
      <w:r w:rsidRPr="00F75C1F">
        <w:rPr>
          <w:rFonts w:cs="Calibri"/>
          <w:sz w:val="22"/>
          <w:szCs w:val="22"/>
          <w:lang w:bidi="en-GB"/>
        </w:rPr>
        <w:t xml:space="preserve"> Procedures ensuring a consistent and safe process is being followed</w:t>
      </w:r>
      <w:r w:rsidR="00917B37">
        <w:rPr>
          <w:rFonts w:cs="Calibri"/>
          <w:sz w:val="22"/>
          <w:szCs w:val="22"/>
          <w:lang w:bidi="en-GB"/>
        </w:rPr>
        <w:t>,</w:t>
      </w:r>
      <w:r w:rsidRPr="00F75C1F">
        <w:rPr>
          <w:rFonts w:cs="Calibri"/>
          <w:sz w:val="22"/>
          <w:szCs w:val="22"/>
          <w:lang w:bidi="en-GB"/>
        </w:rPr>
        <w:t xml:space="preserve"> making changes annually or in line with changes in legislation or emerging best practice.</w:t>
      </w:r>
    </w:p>
    <w:p w:rsidRPr="00F75C1F" w:rsidR="00F75C1F" w:rsidP="00917B37" w:rsidRDefault="00F75C1F" w14:paraId="6A4C17F3" w14:textId="1C382AE0">
      <w:pPr>
        <w:numPr>
          <w:ilvl w:val="0"/>
          <w:numId w:val="10"/>
        </w:numPr>
        <w:spacing w:after="13" w:line="256" w:lineRule="auto"/>
        <w:jc w:val="both"/>
        <w:rPr>
          <w:rFonts w:cs="Calibri"/>
          <w:sz w:val="22"/>
          <w:szCs w:val="22"/>
          <w:lang w:bidi="en-GB"/>
        </w:rPr>
      </w:pPr>
      <w:r w:rsidRPr="00F75C1F">
        <w:rPr>
          <w:rFonts w:cs="Calibri"/>
          <w:sz w:val="22"/>
          <w:szCs w:val="22"/>
          <w:lang w:bidi="en-GB"/>
        </w:rPr>
        <w:t xml:space="preserve">Ensure Safeguarding </w:t>
      </w:r>
      <w:r w:rsidR="00917B37">
        <w:rPr>
          <w:rFonts w:cs="Calibri"/>
          <w:sz w:val="22"/>
          <w:szCs w:val="22"/>
          <w:lang w:bidi="en-GB"/>
        </w:rPr>
        <w:t>r</w:t>
      </w:r>
      <w:r w:rsidRPr="00F75C1F">
        <w:rPr>
          <w:rFonts w:cs="Calibri"/>
          <w:sz w:val="22"/>
          <w:szCs w:val="22"/>
          <w:lang w:bidi="en-GB"/>
        </w:rPr>
        <w:t>esponsibilities are clearly identified on</w:t>
      </w:r>
      <w:r w:rsidR="00970D20">
        <w:rPr>
          <w:rFonts w:cs="Calibri"/>
          <w:sz w:val="22"/>
          <w:szCs w:val="22"/>
          <w:lang w:bidi="en-GB"/>
        </w:rPr>
        <w:t xml:space="preserve"> any advertised</w:t>
      </w:r>
      <w:r w:rsidRPr="00F75C1F">
        <w:rPr>
          <w:rFonts w:cs="Calibri"/>
          <w:sz w:val="22"/>
          <w:szCs w:val="22"/>
          <w:lang w:bidi="en-GB"/>
        </w:rPr>
        <w:t xml:space="preserve"> Job descriptions and person specifications</w:t>
      </w:r>
    </w:p>
    <w:p w:rsidRPr="00F75C1F" w:rsidR="00F75C1F" w:rsidP="00917B37" w:rsidRDefault="00F75C1F" w14:paraId="043FB5C0" w14:textId="79BF42E1">
      <w:pPr>
        <w:numPr>
          <w:ilvl w:val="0"/>
          <w:numId w:val="10"/>
        </w:numPr>
        <w:spacing w:after="13" w:line="256" w:lineRule="auto"/>
        <w:jc w:val="both"/>
        <w:rPr>
          <w:rFonts w:cs="Calibri"/>
          <w:sz w:val="22"/>
          <w:szCs w:val="22"/>
          <w:lang w:bidi="en-GB"/>
        </w:rPr>
      </w:pPr>
      <w:r w:rsidRPr="702E7B85">
        <w:rPr>
          <w:rFonts w:cs="Calibri"/>
          <w:sz w:val="22"/>
          <w:szCs w:val="22"/>
          <w:lang w:bidi="en-GB"/>
        </w:rPr>
        <w:lastRenderedPageBreak/>
        <w:t>Ensure the following safeguarding message is included in all job advertisements to deter unsuitable applicants; “</w:t>
      </w:r>
      <w:r w:rsidRPr="702E7B85" w:rsidR="00970D20">
        <w:rPr>
          <w:rFonts w:cs="Calibri"/>
          <w:sz w:val="22"/>
          <w:szCs w:val="22"/>
          <w:lang w:bidi="en-GB"/>
        </w:rPr>
        <w:t>City College</w:t>
      </w:r>
      <w:r w:rsidRPr="702E7B85">
        <w:rPr>
          <w:rFonts w:cs="Calibri"/>
          <w:sz w:val="22"/>
          <w:szCs w:val="22"/>
          <w:lang w:bidi="en-GB"/>
        </w:rPr>
        <w:t xml:space="preserve"> is committed to safeguarding and promoting the welfare of vulnerable </w:t>
      </w:r>
      <w:r w:rsidRPr="702E7B85" w:rsidR="5611CC1D">
        <w:rPr>
          <w:rFonts w:cs="Calibri"/>
          <w:sz w:val="22"/>
          <w:szCs w:val="22"/>
          <w:lang w:bidi="en-GB"/>
        </w:rPr>
        <w:t>adults and</w:t>
      </w:r>
      <w:r w:rsidRPr="702E7B85">
        <w:rPr>
          <w:rFonts w:cs="Calibri"/>
          <w:sz w:val="22"/>
          <w:szCs w:val="22"/>
          <w:lang w:bidi="en-GB"/>
        </w:rPr>
        <w:t xml:space="preserve"> expects all staff and volunteers to share this commitment. The post is subject to an enhanced Disclosure Application to the Disclosure and Barring Service’”</w:t>
      </w:r>
    </w:p>
    <w:p w:rsidRPr="00F75C1F" w:rsidR="00F75C1F" w:rsidP="00917B37" w:rsidRDefault="00F75C1F" w14:paraId="1B2C2C84" w14:textId="77777777">
      <w:pPr>
        <w:numPr>
          <w:ilvl w:val="0"/>
          <w:numId w:val="10"/>
        </w:numPr>
        <w:spacing w:after="13" w:line="256" w:lineRule="auto"/>
        <w:jc w:val="both"/>
        <w:rPr>
          <w:rFonts w:cs="Calibri"/>
          <w:sz w:val="22"/>
          <w:szCs w:val="22"/>
          <w:lang w:bidi="en-GB"/>
        </w:rPr>
      </w:pPr>
      <w:r w:rsidRPr="00F75C1F">
        <w:rPr>
          <w:rFonts w:cs="Calibri"/>
          <w:sz w:val="22"/>
          <w:szCs w:val="22"/>
          <w:lang w:bidi="en-GB"/>
        </w:rPr>
        <w:t>Request a Disclosure and Barring Service (DBS) disclosure is supplied as a condition of every appointment</w:t>
      </w:r>
    </w:p>
    <w:p w:rsidRPr="00F75C1F" w:rsidR="00F75C1F" w:rsidP="00917B37" w:rsidRDefault="00F75C1F" w14:paraId="08B48C6A" w14:textId="3B48B048">
      <w:pPr>
        <w:numPr>
          <w:ilvl w:val="0"/>
          <w:numId w:val="10"/>
        </w:numPr>
        <w:spacing w:after="13" w:line="256" w:lineRule="auto"/>
        <w:jc w:val="both"/>
        <w:rPr>
          <w:rFonts w:cs="Calibri"/>
          <w:sz w:val="22"/>
          <w:szCs w:val="22"/>
          <w:lang w:bidi="en-GB"/>
        </w:rPr>
      </w:pPr>
      <w:r w:rsidRPr="00F75C1F">
        <w:rPr>
          <w:rFonts w:cs="Calibri"/>
          <w:sz w:val="22"/>
          <w:szCs w:val="22"/>
          <w:lang w:bidi="en-GB"/>
        </w:rPr>
        <w:t xml:space="preserve">Reject all applications which do not meet advertised essential criteria of qualification, skills, </w:t>
      </w:r>
      <w:r w:rsidRPr="00F75C1F" w:rsidR="00917B37">
        <w:rPr>
          <w:rFonts w:cs="Calibri"/>
          <w:sz w:val="22"/>
          <w:szCs w:val="22"/>
          <w:lang w:bidi="en-GB"/>
        </w:rPr>
        <w:t>experience,</w:t>
      </w:r>
      <w:r w:rsidRPr="00F75C1F">
        <w:rPr>
          <w:rFonts w:cs="Calibri"/>
          <w:sz w:val="22"/>
          <w:szCs w:val="22"/>
          <w:lang w:bidi="en-GB"/>
        </w:rPr>
        <w:t xml:space="preserve"> and attitude.</w:t>
      </w:r>
    </w:p>
    <w:p w:rsidRPr="00F75C1F" w:rsidR="00F75C1F" w:rsidP="00917B37" w:rsidRDefault="00F75C1F" w14:paraId="117B646D" w14:textId="0DEA1586">
      <w:pPr>
        <w:numPr>
          <w:ilvl w:val="0"/>
          <w:numId w:val="10"/>
        </w:numPr>
        <w:spacing w:after="13" w:line="256" w:lineRule="auto"/>
        <w:jc w:val="both"/>
        <w:rPr>
          <w:rFonts w:cs="Calibri"/>
          <w:sz w:val="22"/>
          <w:szCs w:val="22"/>
          <w:lang w:bidi="en-GB"/>
        </w:rPr>
      </w:pPr>
      <w:r w:rsidRPr="00F75C1F">
        <w:rPr>
          <w:rFonts w:cs="Calibri"/>
          <w:sz w:val="22"/>
          <w:szCs w:val="22"/>
          <w:lang w:bidi="en-GB"/>
        </w:rPr>
        <w:t xml:space="preserve">Invite any successfully short-listed applicants to attend an interview with at least two members of </w:t>
      </w:r>
      <w:r w:rsidR="00970D20">
        <w:rPr>
          <w:rFonts w:cs="Calibri"/>
          <w:sz w:val="22"/>
          <w:szCs w:val="22"/>
          <w:lang w:bidi="en-GB"/>
        </w:rPr>
        <w:t>College</w:t>
      </w:r>
      <w:r w:rsidRPr="00F75C1F">
        <w:rPr>
          <w:rFonts w:cs="Calibri"/>
          <w:sz w:val="22"/>
          <w:szCs w:val="22"/>
          <w:lang w:bidi="en-GB"/>
        </w:rPr>
        <w:t xml:space="preserve"> staff</w:t>
      </w:r>
    </w:p>
    <w:p w:rsidRPr="00F75C1F" w:rsidR="00F75C1F" w:rsidP="00917B37" w:rsidRDefault="00F75C1F" w14:paraId="45C859A0" w14:textId="77777777">
      <w:pPr>
        <w:numPr>
          <w:ilvl w:val="0"/>
          <w:numId w:val="10"/>
        </w:numPr>
        <w:spacing w:after="13" w:line="256" w:lineRule="auto"/>
        <w:jc w:val="both"/>
        <w:rPr>
          <w:rFonts w:cs="Calibri"/>
          <w:sz w:val="22"/>
          <w:szCs w:val="22"/>
          <w:lang w:bidi="en-GB"/>
        </w:rPr>
      </w:pPr>
      <w:r w:rsidRPr="00F75C1F">
        <w:rPr>
          <w:rFonts w:cs="Calibri"/>
          <w:sz w:val="22"/>
          <w:szCs w:val="22"/>
          <w:lang w:bidi="en-GB"/>
        </w:rPr>
        <w:t>Ensure at least on interview question probes as to the candidate’s attitude towards safeguarding</w:t>
      </w:r>
    </w:p>
    <w:p w:rsidRPr="00F75C1F" w:rsidR="00F75C1F" w:rsidP="00917B37" w:rsidRDefault="00F75C1F" w14:paraId="32233986" w14:textId="77777777">
      <w:pPr>
        <w:numPr>
          <w:ilvl w:val="0"/>
          <w:numId w:val="10"/>
        </w:numPr>
        <w:spacing w:after="13" w:line="256" w:lineRule="auto"/>
        <w:jc w:val="both"/>
        <w:rPr>
          <w:rFonts w:cs="Calibri"/>
          <w:sz w:val="22"/>
          <w:szCs w:val="22"/>
          <w:lang w:bidi="en-GB"/>
        </w:rPr>
      </w:pPr>
      <w:r w:rsidRPr="00F75C1F">
        <w:rPr>
          <w:rFonts w:cs="Calibri"/>
          <w:sz w:val="22"/>
          <w:szCs w:val="22"/>
          <w:lang w:bidi="en-GB"/>
        </w:rPr>
        <w:t>Carry out further additional checks, as appropriate such as viewing social media profiles</w:t>
      </w:r>
    </w:p>
    <w:p w:rsidRPr="00F75C1F" w:rsidR="00F75C1F" w:rsidP="00917B37" w:rsidRDefault="00F75C1F" w14:paraId="0C62A0D3" w14:textId="77777777">
      <w:pPr>
        <w:numPr>
          <w:ilvl w:val="0"/>
          <w:numId w:val="10"/>
        </w:numPr>
        <w:spacing w:after="13" w:line="256" w:lineRule="auto"/>
        <w:jc w:val="both"/>
        <w:rPr>
          <w:rFonts w:cs="Calibri"/>
          <w:sz w:val="22"/>
          <w:szCs w:val="22"/>
          <w:lang w:bidi="en-GB"/>
        </w:rPr>
      </w:pPr>
      <w:r w:rsidRPr="00F75C1F">
        <w:rPr>
          <w:rFonts w:cs="Calibri"/>
          <w:sz w:val="22"/>
          <w:szCs w:val="22"/>
          <w:lang w:bidi="en-GB"/>
        </w:rPr>
        <w:t xml:space="preserve">Before formally offering candidates a position, confirm: </w:t>
      </w:r>
    </w:p>
    <w:p w:rsidRPr="00F75C1F" w:rsidR="00F75C1F" w:rsidP="00917B37" w:rsidRDefault="00F75C1F" w14:paraId="3EC07BA5" w14:textId="79C6D064">
      <w:pPr>
        <w:numPr>
          <w:ilvl w:val="1"/>
          <w:numId w:val="11"/>
        </w:numPr>
        <w:spacing w:after="13" w:line="256" w:lineRule="auto"/>
        <w:jc w:val="both"/>
        <w:rPr>
          <w:rFonts w:cs="Calibri"/>
          <w:sz w:val="22"/>
          <w:szCs w:val="22"/>
          <w:lang w:bidi="en-GB"/>
        </w:rPr>
      </w:pPr>
      <w:r w:rsidRPr="00F75C1F">
        <w:rPr>
          <w:rFonts w:cs="Calibri"/>
          <w:sz w:val="22"/>
          <w:szCs w:val="22"/>
          <w:lang w:bidi="en-GB"/>
        </w:rPr>
        <w:t>The</w:t>
      </w:r>
      <w:r w:rsidR="00636C26">
        <w:rPr>
          <w:rFonts w:cs="Calibri"/>
          <w:sz w:val="22"/>
          <w:szCs w:val="22"/>
          <w:lang w:bidi="en-GB"/>
        </w:rPr>
        <w:t xml:space="preserve"> candidates</w:t>
      </w:r>
      <w:r w:rsidRPr="00F75C1F">
        <w:rPr>
          <w:rFonts w:cs="Calibri"/>
          <w:sz w:val="22"/>
          <w:szCs w:val="22"/>
          <w:lang w:bidi="en-GB"/>
        </w:rPr>
        <w:t xml:space="preserve"> Identity using photo ID</w:t>
      </w:r>
    </w:p>
    <w:p w:rsidRPr="00F75C1F" w:rsidR="00F75C1F" w:rsidP="00917B37" w:rsidRDefault="00F75C1F" w14:paraId="79543D3C" w14:textId="713357D4">
      <w:pPr>
        <w:numPr>
          <w:ilvl w:val="1"/>
          <w:numId w:val="11"/>
        </w:numPr>
        <w:spacing w:after="13" w:line="256" w:lineRule="auto"/>
        <w:jc w:val="both"/>
        <w:rPr>
          <w:rFonts w:cs="Calibri"/>
          <w:sz w:val="22"/>
          <w:szCs w:val="22"/>
          <w:lang w:bidi="en-GB"/>
        </w:rPr>
      </w:pPr>
      <w:r w:rsidRPr="00F75C1F">
        <w:rPr>
          <w:rFonts w:cs="Calibri"/>
          <w:sz w:val="22"/>
          <w:szCs w:val="22"/>
          <w:lang w:bidi="en-GB"/>
        </w:rPr>
        <w:t>The</w:t>
      </w:r>
      <w:r w:rsidR="00636C26">
        <w:rPr>
          <w:rFonts w:cs="Calibri"/>
          <w:sz w:val="22"/>
          <w:szCs w:val="22"/>
          <w:lang w:bidi="en-GB"/>
        </w:rPr>
        <w:t xml:space="preserve"> candidates</w:t>
      </w:r>
      <w:r w:rsidRPr="00F75C1F">
        <w:rPr>
          <w:rFonts w:cs="Calibri"/>
          <w:sz w:val="22"/>
          <w:szCs w:val="22"/>
          <w:lang w:bidi="en-GB"/>
        </w:rPr>
        <w:t xml:space="preserve"> name, </w:t>
      </w:r>
      <w:proofErr w:type="gramStart"/>
      <w:r w:rsidRPr="00F75C1F">
        <w:rPr>
          <w:rFonts w:cs="Calibri"/>
          <w:sz w:val="22"/>
          <w:szCs w:val="22"/>
          <w:lang w:bidi="en-GB"/>
        </w:rPr>
        <w:t>address</w:t>
      </w:r>
      <w:proofErr w:type="gramEnd"/>
      <w:r w:rsidRPr="00F75C1F">
        <w:rPr>
          <w:rFonts w:cs="Calibri"/>
          <w:sz w:val="22"/>
          <w:szCs w:val="22"/>
          <w:lang w:bidi="en-GB"/>
        </w:rPr>
        <w:t xml:space="preserve"> and date of birth</w:t>
      </w:r>
    </w:p>
    <w:p w:rsidRPr="00F75C1F" w:rsidR="00F75C1F" w:rsidP="00917B37" w:rsidRDefault="00F75C1F" w14:paraId="2FBE0DE6" w14:textId="77777777">
      <w:pPr>
        <w:numPr>
          <w:ilvl w:val="1"/>
          <w:numId w:val="11"/>
        </w:numPr>
        <w:spacing w:after="13" w:line="256" w:lineRule="auto"/>
        <w:jc w:val="both"/>
        <w:rPr>
          <w:rFonts w:cs="Calibri"/>
          <w:sz w:val="22"/>
          <w:szCs w:val="22"/>
          <w:lang w:bidi="en-GB"/>
        </w:rPr>
      </w:pPr>
      <w:r w:rsidRPr="00F75C1F">
        <w:rPr>
          <w:rFonts w:cs="Calibri"/>
          <w:sz w:val="22"/>
          <w:szCs w:val="22"/>
          <w:lang w:bidi="en-GB"/>
        </w:rPr>
        <w:t>Validity of qualification certificates</w:t>
      </w:r>
    </w:p>
    <w:p w:rsidRPr="00F75C1F" w:rsidR="00F75C1F" w:rsidP="00917B37" w:rsidRDefault="00F75C1F" w14:paraId="292807FF" w14:textId="77777777">
      <w:pPr>
        <w:numPr>
          <w:ilvl w:val="1"/>
          <w:numId w:val="11"/>
        </w:numPr>
        <w:spacing w:after="13" w:line="256" w:lineRule="auto"/>
        <w:jc w:val="both"/>
        <w:rPr>
          <w:rFonts w:cs="Calibri"/>
          <w:sz w:val="22"/>
          <w:szCs w:val="22"/>
          <w:lang w:bidi="en-GB"/>
        </w:rPr>
      </w:pPr>
      <w:r w:rsidRPr="00F75C1F">
        <w:rPr>
          <w:rFonts w:cs="Calibri"/>
          <w:sz w:val="22"/>
          <w:szCs w:val="22"/>
          <w:lang w:bidi="en-GB"/>
        </w:rPr>
        <w:t>Right to work in the UK</w:t>
      </w:r>
    </w:p>
    <w:p w:rsidRPr="00F75C1F" w:rsidR="00F75C1F" w:rsidP="00917B37" w:rsidRDefault="00F75C1F" w14:paraId="7FC79A80" w14:textId="77777777">
      <w:pPr>
        <w:numPr>
          <w:ilvl w:val="1"/>
          <w:numId w:val="11"/>
        </w:numPr>
        <w:spacing w:after="13" w:line="256" w:lineRule="auto"/>
        <w:jc w:val="both"/>
        <w:rPr>
          <w:rFonts w:cs="Calibri"/>
          <w:sz w:val="22"/>
          <w:szCs w:val="22"/>
          <w:lang w:bidi="en-GB"/>
        </w:rPr>
      </w:pPr>
      <w:r w:rsidRPr="00F75C1F">
        <w:rPr>
          <w:rFonts w:cs="Calibri"/>
          <w:sz w:val="22"/>
          <w:szCs w:val="22"/>
          <w:lang w:bidi="en-GB"/>
        </w:rPr>
        <w:t xml:space="preserve">At least two references, including current employer </w:t>
      </w:r>
    </w:p>
    <w:p w:rsidRPr="00F75C1F" w:rsidR="00F75C1F" w:rsidP="00917B37" w:rsidRDefault="00F75C1F" w14:paraId="277F0AAD" w14:textId="77777777">
      <w:pPr>
        <w:numPr>
          <w:ilvl w:val="1"/>
          <w:numId w:val="11"/>
        </w:numPr>
        <w:spacing w:after="13" w:line="256" w:lineRule="auto"/>
        <w:jc w:val="both"/>
        <w:rPr>
          <w:rFonts w:cs="Calibri"/>
          <w:sz w:val="22"/>
          <w:szCs w:val="22"/>
          <w:lang w:bidi="en-GB"/>
        </w:rPr>
      </w:pPr>
      <w:r w:rsidRPr="00F75C1F">
        <w:rPr>
          <w:rFonts w:cs="Calibri"/>
          <w:sz w:val="22"/>
          <w:szCs w:val="22"/>
          <w:lang w:bidi="en-GB"/>
        </w:rPr>
        <w:t>DBS check with a satisfactory outcome</w:t>
      </w:r>
    </w:p>
    <w:p w:rsidR="00F75C1F" w:rsidP="00917B37" w:rsidRDefault="00F75C1F" w14:paraId="4FC95129" w14:textId="68A91239">
      <w:pPr>
        <w:spacing w:after="13" w:line="256" w:lineRule="auto"/>
        <w:jc w:val="both"/>
        <w:rPr>
          <w:rFonts w:cs="Calibri"/>
          <w:b/>
          <w:bCs/>
          <w:sz w:val="22"/>
          <w:szCs w:val="22"/>
          <w:lang w:bidi="en-GB"/>
        </w:rPr>
      </w:pPr>
    </w:p>
    <w:p w:rsidR="00970D20" w:rsidP="00917B37" w:rsidRDefault="00970D20" w14:paraId="0D6ECF86" w14:textId="1AD8C203">
      <w:pPr>
        <w:spacing w:after="13" w:line="256" w:lineRule="auto"/>
        <w:jc w:val="both"/>
        <w:rPr>
          <w:rStyle w:val="normaltextrun"/>
          <w:rFonts w:cs="Calibri"/>
          <w:color w:val="000000"/>
          <w:sz w:val="22"/>
          <w:szCs w:val="22"/>
          <w:bdr w:val="none" w:color="auto" w:sz="0" w:space="0" w:frame="1"/>
        </w:rPr>
      </w:pPr>
      <w:r>
        <w:rPr>
          <w:rStyle w:val="normaltextrun"/>
          <w:rFonts w:cs="Calibri"/>
          <w:color w:val="000000"/>
          <w:sz w:val="22"/>
          <w:szCs w:val="22"/>
          <w:bdr w:val="none" w:color="auto" w:sz="0" w:space="0" w:frame="1"/>
        </w:rPr>
        <w:t>The</w:t>
      </w:r>
      <w:r w:rsidR="00636C26">
        <w:rPr>
          <w:rStyle w:val="normaltextrun"/>
          <w:rFonts w:cs="Calibri"/>
          <w:color w:val="000000"/>
          <w:sz w:val="22"/>
          <w:szCs w:val="22"/>
          <w:bdr w:val="none" w:color="auto" w:sz="0" w:space="0" w:frame="1"/>
        </w:rPr>
        <w:t xml:space="preserve"> College SLT</w:t>
      </w:r>
      <w:r>
        <w:rPr>
          <w:rStyle w:val="normaltextrun"/>
          <w:rFonts w:cs="Calibri"/>
          <w:color w:val="000000"/>
          <w:sz w:val="22"/>
          <w:szCs w:val="22"/>
          <w:bdr w:val="none" w:color="auto" w:sz="0" w:space="0" w:frame="1"/>
        </w:rPr>
        <w:t xml:space="preserve"> will ensure that all the relevant procedures outlined below will be followed for existing members of </w:t>
      </w:r>
      <w:proofErr w:type="gramStart"/>
      <w:r>
        <w:rPr>
          <w:rStyle w:val="normaltextrun"/>
          <w:rFonts w:cs="Calibri"/>
          <w:color w:val="000000"/>
          <w:sz w:val="22"/>
          <w:szCs w:val="22"/>
          <w:bdr w:val="none" w:color="auto" w:sz="0" w:space="0" w:frame="1"/>
        </w:rPr>
        <w:t>staff;</w:t>
      </w:r>
      <w:proofErr w:type="gramEnd"/>
    </w:p>
    <w:p w:rsidRPr="00F75C1F" w:rsidR="00970D20" w:rsidP="00917B37" w:rsidRDefault="00970D20" w14:paraId="392CF990" w14:textId="77777777">
      <w:pPr>
        <w:spacing w:after="13" w:line="256" w:lineRule="auto"/>
        <w:jc w:val="both"/>
        <w:rPr>
          <w:rFonts w:cs="Calibri"/>
          <w:b/>
          <w:bCs/>
          <w:sz w:val="22"/>
          <w:szCs w:val="22"/>
          <w:lang w:bidi="en-GB"/>
        </w:rPr>
      </w:pPr>
    </w:p>
    <w:p w:rsidRPr="00F75C1F" w:rsidR="00F75C1F" w:rsidP="00917B37" w:rsidRDefault="006E1BC2" w14:paraId="3C5B6772" w14:textId="6C329892">
      <w:pPr>
        <w:spacing w:after="13" w:line="256" w:lineRule="auto"/>
        <w:jc w:val="both"/>
        <w:rPr>
          <w:rFonts w:cs="Calibri"/>
          <w:sz w:val="22"/>
          <w:szCs w:val="22"/>
          <w:lang w:bidi="en-GB"/>
        </w:rPr>
      </w:pPr>
      <w:r w:rsidRPr="006E1BC2">
        <w:rPr>
          <w:rFonts w:cs="Calibri"/>
          <w:sz w:val="22"/>
          <w:szCs w:val="22"/>
          <w:lang w:bidi="en-GB"/>
        </w:rPr>
        <w:t xml:space="preserve">All new staff are required to complete the </w:t>
      </w:r>
      <w:hyperlink w:history="1" r:id="rId9">
        <w:r w:rsidRPr="006E1BC2">
          <w:rPr>
            <w:rStyle w:val="Hyperlink"/>
            <w:rFonts w:cs="Calibri"/>
            <w:sz w:val="22"/>
            <w:szCs w:val="22"/>
            <w:lang w:bidi="en-GB"/>
          </w:rPr>
          <w:t>Prevent E-Learning Package</w:t>
        </w:r>
      </w:hyperlink>
      <w:r w:rsidRPr="006E1BC2">
        <w:rPr>
          <w:rFonts w:cs="Calibri"/>
          <w:sz w:val="22"/>
          <w:szCs w:val="22"/>
          <w:lang w:bidi="en-GB"/>
        </w:rPr>
        <w:t xml:space="preserve"> and read part 1 of the </w:t>
      </w:r>
      <w:hyperlink w:history="1" r:id="rId10">
        <w:r w:rsidRPr="006E1BC2">
          <w:rPr>
            <w:rStyle w:val="Hyperlink"/>
            <w:rFonts w:cs="Calibri"/>
            <w:sz w:val="22"/>
            <w:szCs w:val="22"/>
            <w:lang w:bidi="en-GB"/>
          </w:rPr>
          <w:t>Keeping Children Safe in Education 2019</w:t>
        </w:r>
      </w:hyperlink>
      <w:r w:rsidRPr="006E1BC2">
        <w:rPr>
          <w:rFonts w:cs="Calibri"/>
          <w:sz w:val="22"/>
          <w:szCs w:val="22"/>
          <w:lang w:bidi="en-GB"/>
        </w:rPr>
        <w:t xml:space="preserve"> within the first four weeks of their employment. </w:t>
      </w:r>
      <w:r w:rsidRPr="00970D20" w:rsidR="00970D20">
        <w:rPr>
          <w:rFonts w:cs="Calibri"/>
          <w:sz w:val="22"/>
          <w:szCs w:val="22"/>
          <w:lang w:bidi="en-GB"/>
        </w:rPr>
        <w:t>The College</w:t>
      </w:r>
      <w:r w:rsidRPr="00F75C1F" w:rsidR="00F75C1F">
        <w:rPr>
          <w:rFonts w:cs="Calibri"/>
          <w:sz w:val="22"/>
          <w:szCs w:val="22"/>
          <w:lang w:bidi="en-GB"/>
        </w:rPr>
        <w:t xml:space="preserve"> will continue to monitor the suitability of all its existing staff and require a further DBS check every three years. If there are concerns about an existing member of staff’s suitability to work with </w:t>
      </w:r>
      <w:r w:rsidRPr="00970D20" w:rsidR="00970D20">
        <w:rPr>
          <w:rFonts w:cs="Calibri"/>
          <w:sz w:val="22"/>
          <w:szCs w:val="22"/>
          <w:lang w:bidi="en-GB"/>
        </w:rPr>
        <w:t>students</w:t>
      </w:r>
      <w:r w:rsidRPr="00F75C1F" w:rsidR="00F75C1F">
        <w:rPr>
          <w:rFonts w:cs="Calibri"/>
          <w:sz w:val="22"/>
          <w:szCs w:val="22"/>
          <w:lang w:bidi="en-GB"/>
        </w:rPr>
        <w:t xml:space="preserve">, relevant checks will be carried out as if the individual </w:t>
      </w:r>
      <w:r w:rsidRPr="00970D20" w:rsidR="00970D20">
        <w:rPr>
          <w:rFonts w:cs="Calibri"/>
          <w:sz w:val="22"/>
          <w:szCs w:val="22"/>
          <w:lang w:bidi="en-GB"/>
        </w:rPr>
        <w:t xml:space="preserve">concerned </w:t>
      </w:r>
      <w:r w:rsidRPr="00F75C1F" w:rsidR="00F75C1F">
        <w:rPr>
          <w:rFonts w:cs="Calibri"/>
          <w:sz w:val="22"/>
          <w:szCs w:val="22"/>
          <w:lang w:bidi="en-GB"/>
        </w:rPr>
        <w:t>was a new member of staff. This will be replicated if a staff member moves from</w:t>
      </w:r>
      <w:r w:rsidR="00636C26">
        <w:rPr>
          <w:rFonts w:cs="Calibri"/>
          <w:sz w:val="22"/>
          <w:szCs w:val="22"/>
          <w:lang w:bidi="en-GB"/>
        </w:rPr>
        <w:t xml:space="preserve"> one</w:t>
      </w:r>
      <w:r w:rsidRPr="00F75C1F" w:rsidR="00F75C1F">
        <w:rPr>
          <w:rFonts w:cs="Calibri"/>
          <w:sz w:val="22"/>
          <w:szCs w:val="22"/>
          <w:lang w:bidi="en-GB"/>
        </w:rPr>
        <w:t xml:space="preserve"> post to another.</w:t>
      </w:r>
    </w:p>
    <w:p w:rsidRPr="00F75C1F" w:rsidR="00F75C1F" w:rsidP="00917B37" w:rsidRDefault="00F75C1F" w14:paraId="199C4C78" w14:textId="77777777">
      <w:pPr>
        <w:spacing w:after="13" w:line="256" w:lineRule="auto"/>
        <w:jc w:val="both"/>
        <w:rPr>
          <w:rFonts w:cs="Calibri"/>
          <w:sz w:val="22"/>
          <w:szCs w:val="22"/>
          <w:lang w:bidi="en-GB"/>
        </w:rPr>
      </w:pPr>
    </w:p>
    <w:p w:rsidRPr="00F75C1F" w:rsidR="00F75C1F" w:rsidP="00917B37" w:rsidRDefault="00970D20" w14:paraId="1C2E5915" w14:textId="6FBE963C">
      <w:pPr>
        <w:spacing w:after="13" w:line="256" w:lineRule="auto"/>
        <w:jc w:val="both"/>
        <w:rPr>
          <w:rFonts w:cs="Calibri"/>
          <w:sz w:val="22"/>
          <w:szCs w:val="22"/>
          <w:lang w:bidi="en-GB"/>
        </w:rPr>
      </w:pPr>
      <w:r w:rsidRPr="00970D20">
        <w:rPr>
          <w:rFonts w:cs="Calibri"/>
          <w:sz w:val="22"/>
          <w:szCs w:val="22"/>
          <w:lang w:bidi="en-GB"/>
        </w:rPr>
        <w:t>The College</w:t>
      </w:r>
      <w:r w:rsidRPr="00F75C1F" w:rsidR="00F75C1F">
        <w:rPr>
          <w:rFonts w:cs="Calibri"/>
          <w:sz w:val="22"/>
          <w:szCs w:val="22"/>
          <w:lang w:bidi="en-GB"/>
        </w:rPr>
        <w:t xml:space="preserve"> will refer to the DBS anyone who has harmed, or poses a risk of harm, to a child or vulnerable adult where:</w:t>
      </w:r>
    </w:p>
    <w:p w:rsidRPr="00F75C1F" w:rsidR="00F75C1F" w:rsidP="00917B37" w:rsidRDefault="00F75C1F" w14:paraId="391C4B07" w14:textId="77777777">
      <w:pPr>
        <w:numPr>
          <w:ilvl w:val="0"/>
          <w:numId w:val="12"/>
        </w:numPr>
        <w:spacing w:after="13" w:line="256" w:lineRule="auto"/>
        <w:jc w:val="both"/>
        <w:rPr>
          <w:rFonts w:cs="Calibri"/>
          <w:sz w:val="22"/>
          <w:szCs w:val="22"/>
          <w:lang w:bidi="en-GB"/>
        </w:rPr>
      </w:pPr>
      <w:r w:rsidRPr="00F75C1F">
        <w:rPr>
          <w:rFonts w:cs="Calibri"/>
          <w:sz w:val="22"/>
          <w:szCs w:val="22"/>
          <w:lang w:bidi="en-GB"/>
        </w:rPr>
        <w:t xml:space="preserve">The staff member has received a caution or conviction for a relevant offence, or there is reason to believe the staff member has committed a listed relevant offence under the Safeguarding Vulnerable Groups Act 2006 (Prescribed Criteria and Miscellaneous Provisions) Regulations </w:t>
      </w:r>
      <w:proofErr w:type="gramStart"/>
      <w:r w:rsidRPr="00F75C1F">
        <w:rPr>
          <w:rFonts w:cs="Calibri"/>
          <w:sz w:val="22"/>
          <w:szCs w:val="22"/>
          <w:lang w:bidi="en-GB"/>
        </w:rPr>
        <w:t>2009;</w:t>
      </w:r>
      <w:proofErr w:type="gramEnd"/>
      <w:r w:rsidRPr="00F75C1F">
        <w:rPr>
          <w:rFonts w:cs="Calibri"/>
          <w:sz w:val="22"/>
          <w:szCs w:val="22"/>
          <w:lang w:bidi="en-GB"/>
        </w:rPr>
        <w:t xml:space="preserve"> </w:t>
      </w:r>
    </w:p>
    <w:p w:rsidRPr="00F75C1F" w:rsidR="00F75C1F" w:rsidP="00917B37" w:rsidRDefault="00F75C1F" w14:paraId="0D772190" w14:textId="583EDDA2">
      <w:pPr>
        <w:numPr>
          <w:ilvl w:val="0"/>
          <w:numId w:val="12"/>
        </w:numPr>
        <w:spacing w:after="13" w:line="256" w:lineRule="auto"/>
        <w:jc w:val="both"/>
        <w:rPr>
          <w:rFonts w:cs="Calibri"/>
          <w:sz w:val="22"/>
          <w:szCs w:val="22"/>
          <w:lang w:bidi="en-GB"/>
        </w:rPr>
      </w:pPr>
      <w:r w:rsidRPr="00F75C1F">
        <w:rPr>
          <w:rFonts w:cs="Calibri"/>
          <w:sz w:val="22"/>
          <w:szCs w:val="22"/>
          <w:lang w:bidi="en-GB"/>
        </w:rPr>
        <w:t xml:space="preserve">The staff member has been removed from working with </w:t>
      </w:r>
      <w:r w:rsidRPr="00970D20" w:rsidR="00970D20">
        <w:rPr>
          <w:rFonts w:cs="Calibri"/>
          <w:sz w:val="22"/>
          <w:szCs w:val="22"/>
          <w:lang w:bidi="en-GB"/>
        </w:rPr>
        <w:t>students</w:t>
      </w:r>
      <w:r w:rsidRPr="00F75C1F">
        <w:rPr>
          <w:rFonts w:cs="Calibri"/>
          <w:sz w:val="22"/>
          <w:szCs w:val="22"/>
          <w:lang w:bidi="en-GB"/>
        </w:rPr>
        <w:t xml:space="preserve"> (paid or unpaid) or would have been removed if they had not left</w:t>
      </w:r>
    </w:p>
    <w:p w:rsidR="00636C26" w:rsidP="00636C26" w:rsidRDefault="00636C26" w14:paraId="1B2C207A" w14:textId="77777777">
      <w:pPr>
        <w:spacing w:after="13" w:line="256" w:lineRule="auto"/>
        <w:jc w:val="both"/>
        <w:rPr>
          <w:rFonts w:cs="Calibri"/>
          <w:sz w:val="22"/>
          <w:szCs w:val="22"/>
          <w:lang w:bidi="en-GB"/>
        </w:rPr>
      </w:pPr>
    </w:p>
    <w:p w:rsidRPr="00F75C1F" w:rsidR="00F75C1F" w:rsidP="00636C26" w:rsidRDefault="00F75C1F" w14:paraId="2E4F58DF" w14:textId="67D6168D">
      <w:pPr>
        <w:spacing w:after="13" w:line="256" w:lineRule="auto"/>
        <w:jc w:val="both"/>
        <w:rPr>
          <w:rFonts w:cs="Calibri"/>
          <w:sz w:val="22"/>
          <w:szCs w:val="22"/>
          <w:lang w:bidi="en-GB"/>
        </w:rPr>
      </w:pPr>
      <w:r w:rsidRPr="00F75C1F">
        <w:rPr>
          <w:rFonts w:cs="Calibri"/>
          <w:sz w:val="22"/>
          <w:szCs w:val="22"/>
          <w:lang w:bidi="en-GB"/>
        </w:rPr>
        <w:t xml:space="preserve">Staff </w:t>
      </w:r>
      <w:r w:rsidRPr="00970D20" w:rsidR="00970D20">
        <w:rPr>
          <w:rFonts w:cs="Calibri"/>
          <w:sz w:val="22"/>
          <w:szCs w:val="22"/>
          <w:lang w:bidi="en-GB"/>
        </w:rPr>
        <w:t>members</w:t>
      </w:r>
      <w:r w:rsidRPr="00F75C1F">
        <w:rPr>
          <w:rFonts w:cs="Calibri"/>
          <w:sz w:val="22"/>
          <w:szCs w:val="22"/>
          <w:lang w:bidi="en-GB"/>
        </w:rPr>
        <w:t xml:space="preserve"> convicted or cautioned for any offence during their employment must notify </w:t>
      </w:r>
      <w:r w:rsidRPr="00970D20" w:rsidR="00970D20">
        <w:rPr>
          <w:rFonts w:cs="Calibri"/>
          <w:sz w:val="22"/>
          <w:szCs w:val="22"/>
          <w:lang w:bidi="en-GB"/>
        </w:rPr>
        <w:t>the College</w:t>
      </w:r>
      <w:r w:rsidRPr="00F75C1F">
        <w:rPr>
          <w:rFonts w:cs="Calibri"/>
          <w:sz w:val="22"/>
          <w:szCs w:val="22"/>
          <w:lang w:bidi="en-GB"/>
        </w:rPr>
        <w:t>, in writing of the offence and the penalty so that a risk assessment can be carried out. Failure to do so could lead to disciplinary action and dismissal.</w:t>
      </w:r>
    </w:p>
    <w:p w:rsidRPr="00F75C1F" w:rsidR="00F75C1F" w:rsidP="00917B37" w:rsidRDefault="00F75C1F" w14:paraId="35112865" w14:textId="77777777">
      <w:pPr>
        <w:spacing w:after="13" w:line="256" w:lineRule="auto"/>
        <w:jc w:val="both"/>
        <w:rPr>
          <w:rFonts w:cs="Calibri"/>
          <w:b/>
          <w:bCs/>
          <w:sz w:val="22"/>
          <w:szCs w:val="22"/>
          <w:lang w:bidi="en-GB"/>
        </w:rPr>
      </w:pPr>
    </w:p>
    <w:p w:rsidRPr="00636C26" w:rsidR="00F75C1F" w:rsidP="00917B37" w:rsidRDefault="00970D20" w14:paraId="6E478C2C" w14:textId="48EA98DA">
      <w:pPr>
        <w:spacing w:after="13" w:line="256" w:lineRule="auto"/>
        <w:jc w:val="both"/>
        <w:rPr>
          <w:rFonts w:cs="Calibri"/>
          <w:b/>
          <w:bCs/>
          <w:sz w:val="22"/>
          <w:szCs w:val="22"/>
          <w:lang w:bidi="en-GB"/>
        </w:rPr>
      </w:pPr>
      <w:r w:rsidRPr="00636C26">
        <w:rPr>
          <w:rFonts w:cs="Calibri"/>
          <w:b/>
          <w:bCs/>
          <w:sz w:val="22"/>
          <w:szCs w:val="22"/>
          <w:lang w:bidi="en-GB"/>
        </w:rPr>
        <w:t xml:space="preserve">Agency and </w:t>
      </w:r>
      <w:r w:rsidRPr="00636C26" w:rsidR="00636C26">
        <w:rPr>
          <w:rFonts w:cs="Calibri"/>
          <w:b/>
          <w:bCs/>
          <w:sz w:val="22"/>
          <w:szCs w:val="22"/>
          <w:lang w:bidi="en-GB"/>
        </w:rPr>
        <w:t>S</w:t>
      </w:r>
      <w:r w:rsidRPr="00636C26">
        <w:rPr>
          <w:rFonts w:cs="Calibri"/>
          <w:b/>
          <w:bCs/>
          <w:sz w:val="22"/>
          <w:szCs w:val="22"/>
          <w:lang w:bidi="en-GB"/>
        </w:rPr>
        <w:t xml:space="preserve">ubcontracted </w:t>
      </w:r>
      <w:r w:rsidRPr="00636C26" w:rsidR="00636C26">
        <w:rPr>
          <w:rFonts w:cs="Calibri"/>
          <w:b/>
          <w:bCs/>
          <w:sz w:val="22"/>
          <w:szCs w:val="22"/>
          <w:lang w:bidi="en-GB"/>
        </w:rPr>
        <w:t>S</w:t>
      </w:r>
      <w:r w:rsidRPr="00636C26">
        <w:rPr>
          <w:rFonts w:cs="Calibri"/>
          <w:b/>
          <w:bCs/>
          <w:sz w:val="22"/>
          <w:szCs w:val="22"/>
          <w:lang w:bidi="en-GB"/>
        </w:rPr>
        <w:t>taff</w:t>
      </w:r>
    </w:p>
    <w:p w:rsidRPr="00F75C1F" w:rsidR="00F75C1F" w:rsidP="00917B37" w:rsidRDefault="00F75C1F" w14:paraId="49D959E3" w14:textId="77777777">
      <w:pPr>
        <w:spacing w:after="13" w:line="256" w:lineRule="auto"/>
        <w:jc w:val="both"/>
        <w:rPr>
          <w:rFonts w:cs="Calibri"/>
          <w:sz w:val="22"/>
          <w:szCs w:val="22"/>
          <w:lang w:bidi="en-GB"/>
        </w:rPr>
      </w:pPr>
    </w:p>
    <w:p w:rsidRPr="00F75C1F" w:rsidR="00F75C1F" w:rsidP="00917B37" w:rsidRDefault="00970D20" w14:paraId="325A3481" w14:textId="789CD958">
      <w:pPr>
        <w:spacing w:after="13" w:line="256" w:lineRule="auto"/>
        <w:jc w:val="both"/>
        <w:rPr>
          <w:rFonts w:cs="Calibri"/>
          <w:sz w:val="22"/>
          <w:szCs w:val="22"/>
          <w:lang w:bidi="en-GB"/>
        </w:rPr>
      </w:pPr>
      <w:r w:rsidRPr="00970D20">
        <w:rPr>
          <w:rFonts w:cs="Calibri"/>
          <w:sz w:val="22"/>
          <w:szCs w:val="22"/>
          <w:lang w:bidi="en-GB"/>
        </w:rPr>
        <w:lastRenderedPageBreak/>
        <w:t>The College</w:t>
      </w:r>
      <w:r w:rsidRPr="00F75C1F" w:rsidR="00F75C1F">
        <w:rPr>
          <w:rFonts w:cs="Calibri"/>
          <w:sz w:val="22"/>
          <w:szCs w:val="22"/>
          <w:lang w:bidi="en-GB"/>
        </w:rPr>
        <w:t xml:space="preserve"> will obtain written notification from any agency or contracting organisation that it has carried out the necessary safer recruitment checks that otherwise performed by </w:t>
      </w:r>
      <w:r w:rsidRPr="00970D20">
        <w:rPr>
          <w:rFonts w:cs="Calibri"/>
          <w:sz w:val="22"/>
          <w:szCs w:val="22"/>
          <w:lang w:bidi="en-GB"/>
        </w:rPr>
        <w:t>City College</w:t>
      </w:r>
      <w:r w:rsidRPr="00F75C1F" w:rsidR="00F75C1F">
        <w:rPr>
          <w:rFonts w:cs="Calibri"/>
          <w:sz w:val="22"/>
          <w:szCs w:val="22"/>
          <w:lang w:bidi="en-GB"/>
        </w:rPr>
        <w:t xml:space="preserve">. </w:t>
      </w:r>
      <w:r w:rsidRPr="00970D20">
        <w:rPr>
          <w:rFonts w:cs="Calibri"/>
          <w:sz w:val="22"/>
          <w:szCs w:val="22"/>
          <w:lang w:bidi="en-GB"/>
        </w:rPr>
        <w:t>A Member of City College staff</w:t>
      </w:r>
      <w:r w:rsidRPr="00F75C1F" w:rsidR="00F75C1F">
        <w:rPr>
          <w:rFonts w:cs="Calibri"/>
          <w:sz w:val="22"/>
          <w:szCs w:val="22"/>
          <w:lang w:bidi="en-GB"/>
        </w:rPr>
        <w:t xml:space="preserve"> will check that the person presenting themselves for work is the same person on whom the checks have been made</w:t>
      </w:r>
    </w:p>
    <w:p w:rsidRPr="00F75C1F" w:rsidR="00F75C1F" w:rsidP="00917B37" w:rsidRDefault="00F75C1F" w14:paraId="499D06F0" w14:textId="77777777">
      <w:pPr>
        <w:spacing w:after="13" w:line="256" w:lineRule="auto"/>
        <w:jc w:val="both"/>
        <w:rPr>
          <w:rFonts w:cs="Calibri"/>
          <w:b/>
          <w:bCs/>
          <w:sz w:val="22"/>
          <w:szCs w:val="22"/>
          <w:lang w:bidi="en-GB"/>
        </w:rPr>
      </w:pPr>
    </w:p>
    <w:p w:rsidRPr="00F75C1F" w:rsidR="00F75C1F" w:rsidP="00917B37" w:rsidRDefault="00F75C1F" w14:paraId="70142F5D" w14:textId="77777777">
      <w:pPr>
        <w:spacing w:after="13" w:line="256" w:lineRule="auto"/>
        <w:jc w:val="both"/>
        <w:rPr>
          <w:rFonts w:cs="Calibri"/>
          <w:b/>
          <w:bCs/>
          <w:sz w:val="22"/>
          <w:szCs w:val="22"/>
          <w:lang w:bidi="en-GB"/>
        </w:rPr>
      </w:pPr>
    </w:p>
    <w:p w:rsidRPr="00F75C1F" w:rsidR="00F75C1F" w:rsidP="00917B37" w:rsidRDefault="00970D20" w14:paraId="516A0948" w14:textId="3A0CFD98">
      <w:pPr>
        <w:spacing w:after="13" w:line="256" w:lineRule="auto"/>
        <w:jc w:val="both"/>
        <w:rPr>
          <w:rFonts w:cs="Calibri"/>
          <w:b/>
          <w:bCs/>
          <w:sz w:val="22"/>
          <w:szCs w:val="22"/>
          <w:lang w:bidi="en-GB"/>
        </w:rPr>
      </w:pPr>
      <w:r>
        <w:rPr>
          <w:rFonts w:cs="Calibri"/>
          <w:b/>
          <w:bCs/>
          <w:sz w:val="22"/>
          <w:szCs w:val="22"/>
          <w:lang w:bidi="en-GB"/>
        </w:rPr>
        <w:t xml:space="preserve">Work </w:t>
      </w:r>
      <w:r w:rsidR="00636C26">
        <w:rPr>
          <w:rFonts w:cs="Calibri"/>
          <w:b/>
          <w:bCs/>
          <w:sz w:val="22"/>
          <w:szCs w:val="22"/>
          <w:lang w:bidi="en-GB"/>
        </w:rPr>
        <w:t>E</w:t>
      </w:r>
      <w:r>
        <w:rPr>
          <w:rFonts w:cs="Calibri"/>
          <w:b/>
          <w:bCs/>
          <w:sz w:val="22"/>
          <w:szCs w:val="22"/>
          <w:lang w:bidi="en-GB"/>
        </w:rPr>
        <w:t>xperience</w:t>
      </w:r>
    </w:p>
    <w:p w:rsidRPr="00F75C1F" w:rsidR="00F75C1F" w:rsidP="00917B37" w:rsidRDefault="00F75C1F" w14:paraId="6BF2EACB" w14:textId="77777777">
      <w:pPr>
        <w:spacing w:after="13" w:line="256" w:lineRule="auto"/>
        <w:jc w:val="both"/>
        <w:rPr>
          <w:rFonts w:cs="Calibri"/>
          <w:sz w:val="22"/>
          <w:szCs w:val="22"/>
          <w:lang w:bidi="en-GB"/>
        </w:rPr>
      </w:pPr>
    </w:p>
    <w:p w:rsidRPr="00F75C1F" w:rsidR="00F75C1F" w:rsidP="00917B37" w:rsidRDefault="00970D20" w14:paraId="61264D34" w14:textId="04FB57F2">
      <w:pPr>
        <w:spacing w:after="13" w:line="256" w:lineRule="auto"/>
        <w:jc w:val="both"/>
        <w:rPr>
          <w:rFonts w:cs="Calibri"/>
          <w:sz w:val="22"/>
          <w:szCs w:val="22"/>
          <w:lang w:bidi="en-GB"/>
        </w:rPr>
      </w:pPr>
      <w:r w:rsidRPr="00F765BE">
        <w:rPr>
          <w:rFonts w:cs="Calibri"/>
          <w:sz w:val="22"/>
          <w:szCs w:val="22"/>
          <w:lang w:bidi="en-GB"/>
        </w:rPr>
        <w:t>Students</w:t>
      </w:r>
      <w:r w:rsidRPr="00F75C1F" w:rsidR="00F75C1F">
        <w:rPr>
          <w:rFonts w:cs="Calibri"/>
          <w:sz w:val="22"/>
          <w:szCs w:val="22"/>
          <w:lang w:bidi="en-GB"/>
        </w:rPr>
        <w:t xml:space="preserve"> need to be safeguarded </w:t>
      </w:r>
      <w:r w:rsidRPr="00F765BE">
        <w:rPr>
          <w:rFonts w:cs="Calibri"/>
          <w:sz w:val="22"/>
          <w:szCs w:val="22"/>
          <w:lang w:bidi="en-GB"/>
        </w:rPr>
        <w:t>whilst on their work experience placement</w:t>
      </w:r>
      <w:r w:rsidRPr="00F75C1F" w:rsidR="00F75C1F">
        <w:rPr>
          <w:rFonts w:cs="Calibri"/>
          <w:sz w:val="22"/>
          <w:szCs w:val="22"/>
          <w:lang w:bidi="en-GB"/>
        </w:rPr>
        <w:t xml:space="preserve"> as they do whilst in </w:t>
      </w:r>
      <w:r w:rsidRPr="00F765BE">
        <w:rPr>
          <w:rFonts w:cs="Calibri"/>
          <w:sz w:val="22"/>
          <w:szCs w:val="22"/>
          <w:lang w:bidi="en-GB"/>
        </w:rPr>
        <w:t>the College</w:t>
      </w:r>
      <w:r w:rsidRPr="00F75C1F" w:rsidR="00F75C1F">
        <w:rPr>
          <w:rFonts w:cs="Calibri"/>
          <w:sz w:val="22"/>
          <w:szCs w:val="22"/>
          <w:lang w:bidi="en-GB"/>
        </w:rPr>
        <w:t xml:space="preserve">. To further safeguard </w:t>
      </w:r>
      <w:r w:rsidRPr="00F765BE" w:rsidR="00F765BE">
        <w:rPr>
          <w:rFonts w:cs="Calibri"/>
          <w:sz w:val="22"/>
          <w:szCs w:val="22"/>
          <w:lang w:bidi="en-GB"/>
        </w:rPr>
        <w:t>students</w:t>
      </w:r>
      <w:r w:rsidRPr="00F75C1F" w:rsidR="00F75C1F">
        <w:rPr>
          <w:rFonts w:cs="Calibri"/>
          <w:sz w:val="22"/>
          <w:szCs w:val="22"/>
          <w:lang w:bidi="en-GB"/>
        </w:rPr>
        <w:t xml:space="preserve">, the following should be undertaken by employers </w:t>
      </w:r>
      <w:r w:rsidRPr="00F765BE" w:rsidR="00F765BE">
        <w:rPr>
          <w:rFonts w:cs="Calibri"/>
          <w:sz w:val="22"/>
          <w:szCs w:val="22"/>
          <w:lang w:bidi="en-GB"/>
        </w:rPr>
        <w:t>as part of the Practical Learning, Assessment and Development workbook (PLAD</w:t>
      </w:r>
      <w:proofErr w:type="gramStart"/>
      <w:r w:rsidRPr="00F765BE" w:rsidR="00F765BE">
        <w:rPr>
          <w:rFonts w:cs="Calibri"/>
          <w:sz w:val="22"/>
          <w:szCs w:val="22"/>
          <w:lang w:bidi="en-GB"/>
        </w:rPr>
        <w:t>)</w:t>
      </w:r>
      <w:r w:rsidRPr="00F75C1F" w:rsidR="00F75C1F">
        <w:rPr>
          <w:rFonts w:cs="Calibri"/>
          <w:sz w:val="22"/>
          <w:szCs w:val="22"/>
          <w:lang w:bidi="en-GB"/>
        </w:rPr>
        <w:t>;</w:t>
      </w:r>
      <w:proofErr w:type="gramEnd"/>
    </w:p>
    <w:p w:rsidRPr="00F75C1F" w:rsidR="00F75C1F" w:rsidP="00917B37" w:rsidRDefault="00F75C1F" w14:paraId="156CAD9E" w14:textId="77777777">
      <w:pPr>
        <w:spacing w:after="13" w:line="256" w:lineRule="auto"/>
        <w:jc w:val="both"/>
        <w:rPr>
          <w:rFonts w:cs="Calibri"/>
          <w:sz w:val="22"/>
          <w:szCs w:val="22"/>
          <w:lang w:bidi="en-GB"/>
        </w:rPr>
      </w:pPr>
    </w:p>
    <w:p w:rsidRPr="00F75C1F" w:rsidR="00F75C1F" w:rsidP="00917B37" w:rsidRDefault="00F75C1F" w14:paraId="054D4531" w14:textId="7A82CE48">
      <w:pPr>
        <w:numPr>
          <w:ilvl w:val="0"/>
          <w:numId w:val="13"/>
        </w:numPr>
        <w:spacing w:after="13" w:line="256" w:lineRule="auto"/>
        <w:jc w:val="both"/>
        <w:rPr>
          <w:rFonts w:cs="Calibri"/>
          <w:sz w:val="22"/>
          <w:szCs w:val="22"/>
          <w:lang w:bidi="en-GB"/>
        </w:rPr>
      </w:pPr>
      <w:r w:rsidRPr="00F75C1F">
        <w:rPr>
          <w:rFonts w:cs="Calibri"/>
          <w:sz w:val="22"/>
          <w:szCs w:val="22"/>
          <w:lang w:bidi="en-GB"/>
        </w:rPr>
        <w:t xml:space="preserve">Employers should familiarise themselves with the relevant legislation and take appropriate steps to understand what safeguarding means in in relation to </w:t>
      </w:r>
      <w:r w:rsidRPr="00F765BE" w:rsidR="00F765BE">
        <w:rPr>
          <w:rFonts w:cs="Calibri"/>
          <w:sz w:val="22"/>
          <w:szCs w:val="22"/>
          <w:lang w:bidi="en-GB"/>
        </w:rPr>
        <w:t>students</w:t>
      </w:r>
    </w:p>
    <w:p w:rsidRPr="00F75C1F" w:rsidR="00F75C1F" w:rsidP="00917B37" w:rsidRDefault="00F75C1F" w14:paraId="00642486" w14:textId="54B7E3BB">
      <w:pPr>
        <w:numPr>
          <w:ilvl w:val="0"/>
          <w:numId w:val="13"/>
        </w:numPr>
        <w:spacing w:after="13" w:line="256" w:lineRule="auto"/>
        <w:jc w:val="both"/>
        <w:rPr>
          <w:rFonts w:cs="Calibri"/>
          <w:sz w:val="22"/>
          <w:szCs w:val="22"/>
          <w:lang w:bidi="en-GB"/>
        </w:rPr>
      </w:pPr>
      <w:r w:rsidRPr="00F75C1F">
        <w:rPr>
          <w:rFonts w:cs="Calibri"/>
          <w:sz w:val="22"/>
          <w:szCs w:val="22"/>
          <w:lang w:bidi="en-GB"/>
        </w:rPr>
        <w:t xml:space="preserve">Ensure that any staff working with </w:t>
      </w:r>
      <w:r w:rsidRPr="00F765BE" w:rsidR="00F765BE">
        <w:rPr>
          <w:rFonts w:cs="Calibri"/>
          <w:sz w:val="22"/>
          <w:szCs w:val="22"/>
          <w:lang w:bidi="en-GB"/>
        </w:rPr>
        <w:t>students</w:t>
      </w:r>
      <w:r w:rsidRPr="00F75C1F">
        <w:rPr>
          <w:rFonts w:cs="Calibri"/>
          <w:sz w:val="22"/>
          <w:szCs w:val="22"/>
          <w:lang w:bidi="en-GB"/>
        </w:rPr>
        <w:t xml:space="preserve"> are appropriate for the role and </w:t>
      </w:r>
      <w:r w:rsidRPr="00F765BE" w:rsidR="00F765BE">
        <w:rPr>
          <w:rFonts w:cs="Calibri"/>
          <w:sz w:val="22"/>
          <w:szCs w:val="22"/>
          <w:lang w:bidi="en-GB"/>
        </w:rPr>
        <w:t>can demonstrate good practice in terms of professional conduct and safeguarding</w:t>
      </w:r>
    </w:p>
    <w:p w:rsidRPr="00F75C1F" w:rsidR="00F75C1F" w:rsidP="00917B37" w:rsidRDefault="00F75C1F" w14:paraId="1CD9D33E" w14:textId="16FB8BC4">
      <w:pPr>
        <w:numPr>
          <w:ilvl w:val="0"/>
          <w:numId w:val="13"/>
        </w:numPr>
        <w:spacing w:after="13" w:line="256" w:lineRule="auto"/>
        <w:jc w:val="both"/>
        <w:rPr>
          <w:rFonts w:cs="Calibri"/>
          <w:sz w:val="22"/>
          <w:szCs w:val="22"/>
          <w:lang w:bidi="en-GB"/>
        </w:rPr>
      </w:pPr>
      <w:r w:rsidRPr="00F75C1F">
        <w:rPr>
          <w:rFonts w:cs="Calibri"/>
          <w:sz w:val="22"/>
          <w:szCs w:val="22"/>
          <w:lang w:bidi="en-GB"/>
        </w:rPr>
        <w:t xml:space="preserve">Ensure that any staff working with </w:t>
      </w:r>
      <w:r w:rsidRPr="00F765BE" w:rsidR="00F765BE">
        <w:rPr>
          <w:rFonts w:cs="Calibri"/>
          <w:sz w:val="22"/>
          <w:szCs w:val="22"/>
          <w:lang w:bidi="en-GB"/>
        </w:rPr>
        <w:t xml:space="preserve">vulnerable adults </w:t>
      </w:r>
      <w:r w:rsidRPr="00F75C1F">
        <w:rPr>
          <w:rFonts w:cs="Calibri"/>
          <w:sz w:val="22"/>
          <w:szCs w:val="22"/>
          <w:lang w:bidi="en-GB"/>
        </w:rPr>
        <w:t xml:space="preserve">have had completed </w:t>
      </w:r>
      <w:r w:rsidR="006E1BC2">
        <w:rPr>
          <w:rFonts w:cs="Calibri"/>
          <w:sz w:val="22"/>
          <w:szCs w:val="22"/>
          <w:lang w:bidi="en-GB"/>
        </w:rPr>
        <w:t>a DBS check</w:t>
      </w:r>
    </w:p>
    <w:p w:rsidRPr="00F75C1F" w:rsidR="00F75C1F" w:rsidP="00917B37" w:rsidRDefault="00F75C1F" w14:paraId="1B88C5AE" w14:textId="77777777">
      <w:pPr>
        <w:numPr>
          <w:ilvl w:val="0"/>
          <w:numId w:val="13"/>
        </w:numPr>
        <w:spacing w:after="13" w:line="256" w:lineRule="auto"/>
        <w:jc w:val="both"/>
        <w:rPr>
          <w:rFonts w:cs="Calibri"/>
          <w:sz w:val="22"/>
          <w:szCs w:val="22"/>
          <w:lang w:bidi="en-GB"/>
        </w:rPr>
      </w:pPr>
      <w:r w:rsidRPr="00F75C1F">
        <w:rPr>
          <w:rFonts w:cs="Calibri"/>
          <w:sz w:val="22"/>
          <w:szCs w:val="22"/>
          <w:lang w:bidi="en-GB"/>
        </w:rPr>
        <w:t>Demonstrate a commitment to the Prevent Duty and British Values.</w:t>
      </w:r>
    </w:p>
    <w:p w:rsidR="00F75C1F" w:rsidP="00917B37" w:rsidRDefault="00F75C1F" w14:paraId="69146792" w14:textId="52BFB940">
      <w:pPr>
        <w:numPr>
          <w:ilvl w:val="0"/>
          <w:numId w:val="13"/>
        </w:numPr>
        <w:spacing w:after="13" w:line="256" w:lineRule="auto"/>
        <w:jc w:val="both"/>
        <w:rPr>
          <w:rFonts w:cs="Calibri"/>
          <w:sz w:val="22"/>
          <w:szCs w:val="22"/>
          <w:lang w:bidi="en-GB"/>
        </w:rPr>
      </w:pPr>
      <w:r w:rsidRPr="00F75C1F">
        <w:rPr>
          <w:rFonts w:cs="Calibri"/>
          <w:sz w:val="22"/>
          <w:szCs w:val="22"/>
          <w:lang w:bidi="en-GB"/>
        </w:rPr>
        <w:t xml:space="preserve">Ensure </w:t>
      </w:r>
      <w:r w:rsidRPr="00F765BE" w:rsidR="00F765BE">
        <w:rPr>
          <w:rFonts w:cs="Calibri"/>
          <w:sz w:val="22"/>
          <w:szCs w:val="22"/>
          <w:lang w:bidi="en-GB"/>
        </w:rPr>
        <w:t>students</w:t>
      </w:r>
      <w:r w:rsidRPr="00F75C1F">
        <w:rPr>
          <w:rFonts w:cs="Calibri"/>
          <w:sz w:val="22"/>
          <w:szCs w:val="22"/>
          <w:lang w:bidi="en-GB"/>
        </w:rPr>
        <w:t xml:space="preserve"> are made aware of their policies </w:t>
      </w:r>
      <w:r w:rsidR="006E1BC2">
        <w:rPr>
          <w:rFonts w:cs="Calibri"/>
          <w:sz w:val="22"/>
          <w:szCs w:val="22"/>
          <w:lang w:bidi="en-GB"/>
        </w:rPr>
        <w:t>relating</w:t>
      </w:r>
      <w:r w:rsidRPr="00F75C1F">
        <w:rPr>
          <w:rFonts w:cs="Calibri"/>
          <w:sz w:val="22"/>
          <w:szCs w:val="22"/>
          <w:lang w:bidi="en-GB"/>
        </w:rPr>
        <w:t xml:space="preserve"> to E-Safety.</w:t>
      </w:r>
    </w:p>
    <w:p w:rsidR="00F765BE" w:rsidP="00917B37" w:rsidRDefault="00F765BE" w14:paraId="1F3BC668" w14:textId="53374917">
      <w:pPr>
        <w:spacing w:after="13" w:line="256" w:lineRule="auto"/>
        <w:jc w:val="both"/>
        <w:rPr>
          <w:rFonts w:cs="Calibri"/>
          <w:sz w:val="22"/>
          <w:szCs w:val="22"/>
          <w:lang w:bidi="en-GB"/>
        </w:rPr>
      </w:pPr>
    </w:p>
    <w:p w:rsidR="00F765BE" w:rsidP="00917B37" w:rsidRDefault="00F765BE" w14:paraId="79AF1BAB" w14:textId="77777777">
      <w:pPr>
        <w:spacing w:line="352" w:lineRule="auto"/>
        <w:ind w:right="240"/>
        <w:jc w:val="both"/>
        <w:rPr>
          <w:sz w:val="22"/>
          <w:szCs w:val="22"/>
        </w:rPr>
      </w:pPr>
      <w:r w:rsidRPr="006C3716">
        <w:rPr>
          <w:b/>
          <w:bCs/>
          <w:sz w:val="22"/>
          <w:szCs w:val="22"/>
        </w:rPr>
        <w:t>Related policies</w:t>
      </w:r>
      <w:r w:rsidRPr="006C3716">
        <w:rPr>
          <w:sz w:val="22"/>
          <w:szCs w:val="22"/>
        </w:rPr>
        <w:t xml:space="preserve"> </w:t>
      </w:r>
    </w:p>
    <w:p w:rsidRPr="006C3716" w:rsidR="00F765BE" w:rsidP="00917B37" w:rsidRDefault="00F765BE" w14:paraId="4DC57026" w14:textId="77777777">
      <w:pPr>
        <w:spacing w:line="352" w:lineRule="auto"/>
        <w:ind w:right="240"/>
        <w:jc w:val="both"/>
        <w:rPr>
          <w:sz w:val="22"/>
          <w:szCs w:val="22"/>
        </w:rPr>
      </w:pPr>
      <w:r w:rsidRPr="006C3716">
        <w:rPr>
          <w:sz w:val="22"/>
          <w:szCs w:val="22"/>
        </w:rPr>
        <w:t xml:space="preserve"> This policy needs to be read in conjunction with other policies including:</w:t>
      </w:r>
    </w:p>
    <w:p w:rsidRPr="00F75C1F" w:rsidR="00F75C1F" w:rsidP="00917B37" w:rsidRDefault="00F75C1F" w14:paraId="4ED63131" w14:textId="77777777">
      <w:pPr>
        <w:spacing w:after="13" w:line="256" w:lineRule="auto"/>
        <w:jc w:val="both"/>
        <w:rPr>
          <w:rFonts w:cs="Calibri"/>
          <w:b/>
          <w:bCs/>
          <w:sz w:val="22"/>
          <w:szCs w:val="22"/>
          <w:lang w:bidi="en-GB"/>
        </w:rPr>
      </w:pPr>
    </w:p>
    <w:p w:rsidRPr="00F75C1F" w:rsidR="00F75C1F" w:rsidP="00917B37" w:rsidRDefault="00F75C1F" w14:paraId="646A0F9C" w14:textId="2032BB39">
      <w:pPr>
        <w:numPr>
          <w:ilvl w:val="0"/>
          <w:numId w:val="9"/>
        </w:numPr>
        <w:spacing w:after="13" w:line="256" w:lineRule="auto"/>
        <w:jc w:val="both"/>
        <w:rPr>
          <w:rFonts w:cs="Calibri"/>
          <w:sz w:val="22"/>
          <w:szCs w:val="22"/>
          <w:lang w:bidi="en-GB"/>
        </w:rPr>
      </w:pPr>
      <w:r w:rsidRPr="00F75C1F">
        <w:rPr>
          <w:rFonts w:cs="Calibri"/>
          <w:sz w:val="22"/>
          <w:szCs w:val="22"/>
          <w:lang w:bidi="en-GB"/>
        </w:rPr>
        <w:t>Safeguarding Policy</w:t>
      </w:r>
    </w:p>
    <w:p w:rsidR="00F75C1F" w:rsidP="00917B37" w:rsidRDefault="006E1BC2" w14:paraId="53E5CB1B" w14:textId="13B27E14">
      <w:pPr>
        <w:numPr>
          <w:ilvl w:val="0"/>
          <w:numId w:val="9"/>
        </w:numPr>
        <w:spacing w:after="13" w:line="256" w:lineRule="auto"/>
        <w:jc w:val="both"/>
        <w:rPr>
          <w:rFonts w:cs="Calibri"/>
          <w:sz w:val="22"/>
          <w:szCs w:val="22"/>
          <w:lang w:bidi="en-GB"/>
        </w:rPr>
      </w:pPr>
      <w:r>
        <w:rPr>
          <w:rFonts w:cs="Calibri"/>
          <w:sz w:val="22"/>
          <w:szCs w:val="22"/>
          <w:lang w:bidi="en-GB"/>
        </w:rPr>
        <w:t>Prevent Strategy</w:t>
      </w:r>
    </w:p>
    <w:p w:rsidRPr="00F75C1F" w:rsidR="006E1BC2" w:rsidP="00917B37" w:rsidRDefault="006E1BC2" w14:paraId="419B78BE" w14:textId="7B061F33">
      <w:pPr>
        <w:numPr>
          <w:ilvl w:val="0"/>
          <w:numId w:val="9"/>
        </w:numPr>
        <w:spacing w:after="13" w:line="256" w:lineRule="auto"/>
        <w:jc w:val="both"/>
        <w:rPr>
          <w:rFonts w:cs="Calibri"/>
          <w:sz w:val="22"/>
          <w:szCs w:val="22"/>
          <w:lang w:bidi="en-GB"/>
        </w:rPr>
      </w:pPr>
      <w:r>
        <w:rPr>
          <w:rFonts w:cs="Calibri"/>
          <w:sz w:val="22"/>
          <w:szCs w:val="22"/>
          <w:lang w:bidi="en-GB"/>
        </w:rPr>
        <w:t>Governance Code</w:t>
      </w:r>
    </w:p>
    <w:p w:rsidRPr="00F75C1F" w:rsidR="00F75C1F" w:rsidP="00917B37" w:rsidRDefault="00F75C1F" w14:paraId="31ADB92E" w14:textId="77777777">
      <w:pPr>
        <w:numPr>
          <w:ilvl w:val="0"/>
          <w:numId w:val="9"/>
        </w:numPr>
        <w:spacing w:after="13" w:line="256" w:lineRule="auto"/>
        <w:jc w:val="both"/>
        <w:rPr>
          <w:rFonts w:cs="Calibri"/>
          <w:sz w:val="22"/>
          <w:szCs w:val="22"/>
          <w:lang w:bidi="en-GB"/>
        </w:rPr>
      </w:pPr>
      <w:r w:rsidRPr="00F75C1F">
        <w:rPr>
          <w:rFonts w:cs="Calibri"/>
          <w:sz w:val="22"/>
          <w:szCs w:val="22"/>
          <w:lang w:bidi="en-GB"/>
        </w:rPr>
        <w:t>E Safety Policy</w:t>
      </w:r>
    </w:p>
    <w:p w:rsidRPr="006E1BC2" w:rsidR="00F75C1F" w:rsidP="006E1BC2" w:rsidRDefault="00F75C1F" w14:paraId="26F0B741" w14:textId="1B29653F">
      <w:pPr>
        <w:numPr>
          <w:ilvl w:val="0"/>
          <w:numId w:val="9"/>
        </w:numPr>
        <w:spacing w:after="13" w:line="256" w:lineRule="auto"/>
        <w:jc w:val="both"/>
        <w:rPr>
          <w:rFonts w:cs="Calibri"/>
          <w:sz w:val="22"/>
          <w:szCs w:val="22"/>
          <w:lang w:bidi="en-GB"/>
        </w:rPr>
      </w:pPr>
      <w:r w:rsidRPr="00F75C1F">
        <w:rPr>
          <w:rFonts w:cs="Calibri"/>
          <w:sz w:val="22"/>
          <w:szCs w:val="22"/>
          <w:lang w:bidi="en-GB"/>
        </w:rPr>
        <w:t>Whistleblowing Policy</w:t>
      </w:r>
    </w:p>
    <w:p w:rsidRPr="00F75C1F" w:rsidR="00F75C1F" w:rsidP="00917B37" w:rsidRDefault="00F75C1F" w14:paraId="7BB2FA79" w14:textId="77777777">
      <w:pPr>
        <w:numPr>
          <w:ilvl w:val="0"/>
          <w:numId w:val="9"/>
        </w:numPr>
        <w:spacing w:after="13" w:line="256" w:lineRule="auto"/>
        <w:jc w:val="both"/>
        <w:rPr>
          <w:rFonts w:cs="Calibri"/>
          <w:sz w:val="22"/>
          <w:szCs w:val="22"/>
          <w:lang w:bidi="en-GB"/>
        </w:rPr>
      </w:pPr>
      <w:r w:rsidRPr="00F75C1F">
        <w:rPr>
          <w:rFonts w:cs="Calibri"/>
          <w:sz w:val="22"/>
          <w:szCs w:val="22"/>
          <w:lang w:bidi="en-GB"/>
        </w:rPr>
        <w:t>Health and Safety Policy</w:t>
      </w:r>
    </w:p>
    <w:p w:rsidRPr="006E1BC2" w:rsidR="00F75C1F" w:rsidP="00917B37" w:rsidRDefault="00F75C1F" w14:paraId="1C3FE733" w14:textId="0B28DD75">
      <w:pPr>
        <w:numPr>
          <w:ilvl w:val="0"/>
          <w:numId w:val="9"/>
        </w:numPr>
        <w:spacing w:after="13" w:line="256" w:lineRule="auto"/>
        <w:jc w:val="both"/>
        <w:rPr>
          <w:rFonts w:cs="Calibri"/>
          <w:b/>
          <w:bCs/>
          <w:sz w:val="22"/>
          <w:szCs w:val="22"/>
          <w:lang w:bidi="en-GB"/>
        </w:rPr>
      </w:pPr>
      <w:r w:rsidRPr="00F75C1F">
        <w:rPr>
          <w:rFonts w:cs="Calibri"/>
          <w:sz w:val="22"/>
          <w:szCs w:val="22"/>
          <w:lang w:bidi="en-GB"/>
        </w:rPr>
        <w:t xml:space="preserve">Equality </w:t>
      </w:r>
      <w:r w:rsidR="006E1BC2">
        <w:rPr>
          <w:rFonts w:cs="Calibri"/>
          <w:sz w:val="22"/>
          <w:szCs w:val="22"/>
          <w:lang w:bidi="en-GB"/>
        </w:rPr>
        <w:t xml:space="preserve">and Diversity </w:t>
      </w:r>
      <w:r w:rsidRPr="00F75C1F">
        <w:rPr>
          <w:rFonts w:cs="Calibri"/>
          <w:sz w:val="22"/>
          <w:szCs w:val="22"/>
          <w:lang w:bidi="en-GB"/>
        </w:rPr>
        <w:t>Policy</w:t>
      </w:r>
    </w:p>
    <w:p w:rsidRPr="006E1BC2" w:rsidR="006E1BC2" w:rsidP="00917B37" w:rsidRDefault="006E1BC2" w14:paraId="39C49414" w14:textId="4B843170">
      <w:pPr>
        <w:numPr>
          <w:ilvl w:val="0"/>
          <w:numId w:val="9"/>
        </w:numPr>
        <w:spacing w:after="13" w:line="256" w:lineRule="auto"/>
        <w:jc w:val="both"/>
        <w:rPr>
          <w:rFonts w:cs="Calibri"/>
          <w:b/>
          <w:bCs/>
          <w:sz w:val="22"/>
          <w:szCs w:val="22"/>
          <w:lang w:bidi="en-GB"/>
        </w:rPr>
      </w:pPr>
      <w:r>
        <w:rPr>
          <w:rFonts w:cs="Calibri"/>
          <w:sz w:val="22"/>
          <w:szCs w:val="22"/>
          <w:lang w:bidi="en-GB"/>
        </w:rPr>
        <w:t>Fitness to Practice Policy</w:t>
      </w:r>
    </w:p>
    <w:p w:rsidRPr="006E1BC2" w:rsidR="006E1BC2" w:rsidP="00917B37" w:rsidRDefault="006E1BC2" w14:paraId="4A497D6A" w14:textId="48E3C5E4">
      <w:pPr>
        <w:numPr>
          <w:ilvl w:val="0"/>
          <w:numId w:val="9"/>
        </w:numPr>
        <w:spacing w:after="13" w:line="256" w:lineRule="auto"/>
        <w:jc w:val="both"/>
        <w:rPr>
          <w:rFonts w:cs="Calibri"/>
          <w:b/>
          <w:bCs/>
          <w:sz w:val="22"/>
          <w:szCs w:val="22"/>
          <w:lang w:bidi="en-GB"/>
        </w:rPr>
      </w:pPr>
      <w:r>
        <w:rPr>
          <w:rFonts w:cs="Calibri"/>
          <w:sz w:val="22"/>
          <w:szCs w:val="22"/>
          <w:lang w:bidi="en-GB"/>
        </w:rPr>
        <w:t>Fitness to Study Policy</w:t>
      </w:r>
    </w:p>
    <w:p w:rsidRPr="009F04D9" w:rsidR="006E1BC2" w:rsidP="00917B37" w:rsidRDefault="006E1BC2" w14:paraId="652B94FE" w14:textId="6624622F">
      <w:pPr>
        <w:numPr>
          <w:ilvl w:val="0"/>
          <w:numId w:val="9"/>
        </w:numPr>
        <w:spacing w:after="13" w:line="256" w:lineRule="auto"/>
        <w:jc w:val="both"/>
        <w:rPr>
          <w:rFonts w:cs="Calibri"/>
          <w:b/>
          <w:bCs/>
          <w:sz w:val="22"/>
          <w:szCs w:val="22"/>
          <w:lang w:bidi="en-GB"/>
        </w:rPr>
      </w:pPr>
      <w:r>
        <w:rPr>
          <w:rFonts w:cs="Calibri"/>
          <w:sz w:val="22"/>
          <w:szCs w:val="22"/>
          <w:lang w:bidi="en-GB"/>
        </w:rPr>
        <w:t>Staff Development Policy</w:t>
      </w:r>
    </w:p>
    <w:p w:rsidRPr="00F75C1F" w:rsidR="009F04D9" w:rsidP="00917B37" w:rsidRDefault="009F04D9" w14:paraId="1CD790AC" w14:textId="441FD124">
      <w:pPr>
        <w:numPr>
          <w:ilvl w:val="0"/>
          <w:numId w:val="9"/>
        </w:numPr>
        <w:spacing w:after="13" w:line="256" w:lineRule="auto"/>
        <w:jc w:val="both"/>
        <w:rPr>
          <w:rFonts w:cs="Calibri"/>
          <w:b/>
          <w:bCs/>
          <w:sz w:val="22"/>
          <w:szCs w:val="22"/>
          <w:lang w:bidi="en-GB"/>
        </w:rPr>
      </w:pPr>
      <w:r>
        <w:rPr>
          <w:rFonts w:cs="Calibri"/>
          <w:sz w:val="22"/>
          <w:szCs w:val="22"/>
          <w:lang w:bidi="en-GB"/>
        </w:rPr>
        <w:t>Whistleblowing Policy</w:t>
      </w:r>
    </w:p>
    <w:p w:rsidR="009F2014" w:rsidP="00917B37" w:rsidRDefault="009F2014" w14:paraId="5EFADE9E" w14:textId="77777777">
      <w:pPr>
        <w:spacing w:after="13" w:line="256" w:lineRule="auto"/>
        <w:jc w:val="both"/>
        <w:rPr>
          <w:rFonts w:cs="Calibri"/>
          <w:sz w:val="22"/>
          <w:szCs w:val="22"/>
        </w:rPr>
      </w:pPr>
    </w:p>
    <w:p w:rsidR="009F2014" w:rsidP="00917B37" w:rsidRDefault="009F2014" w14:paraId="4EECE734" w14:textId="77777777">
      <w:pPr>
        <w:spacing w:after="13" w:line="256" w:lineRule="auto"/>
        <w:jc w:val="both"/>
        <w:rPr>
          <w:rFonts w:cs="Calibri"/>
          <w:sz w:val="22"/>
          <w:szCs w:val="22"/>
        </w:rPr>
      </w:pPr>
    </w:p>
    <w:p w:rsidR="00C11501" w:rsidP="00917B37" w:rsidRDefault="00C11501" w14:paraId="0FA26429" w14:textId="008A3DDA">
      <w:pPr>
        <w:jc w:val="both"/>
      </w:pPr>
    </w:p>
    <w:sectPr w:rsidR="00C11501">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66486"/>
    <w:multiLevelType w:val="hybridMultilevel"/>
    <w:tmpl w:val="8D8EFF24"/>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424160E"/>
    <w:multiLevelType w:val="multilevel"/>
    <w:tmpl w:val="7CAC325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DC45A19"/>
    <w:multiLevelType w:val="hybridMultilevel"/>
    <w:tmpl w:val="65AAA01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DE114CD"/>
    <w:multiLevelType w:val="hybridMultilevel"/>
    <w:tmpl w:val="61D48C72"/>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4" w15:restartNumberingAfterBreak="0">
    <w:nsid w:val="212B2EF0"/>
    <w:multiLevelType w:val="hybridMultilevel"/>
    <w:tmpl w:val="BD2A894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32883BBD"/>
    <w:multiLevelType w:val="multilevel"/>
    <w:tmpl w:val="1C809CFE"/>
    <w:lvl w:ilvl="0">
      <w:numFmt w:val="bullet"/>
      <w:lvlText w:val=""/>
      <w:lvlJc w:val="left"/>
      <w:pPr>
        <w:ind w:left="820" w:hanging="360"/>
      </w:pPr>
      <w:rPr>
        <w:rFonts w:ascii="Symbol" w:hAnsi="Symbol"/>
      </w:rPr>
    </w:lvl>
    <w:lvl w:ilvl="1">
      <w:numFmt w:val="bullet"/>
      <w:lvlText w:val="o"/>
      <w:lvlJc w:val="left"/>
      <w:pPr>
        <w:ind w:left="1540" w:hanging="360"/>
      </w:pPr>
      <w:rPr>
        <w:rFonts w:ascii="Courier New" w:hAnsi="Courier New" w:cs="Courier New"/>
      </w:rPr>
    </w:lvl>
    <w:lvl w:ilvl="2">
      <w:numFmt w:val="bullet"/>
      <w:lvlText w:val=""/>
      <w:lvlJc w:val="left"/>
      <w:pPr>
        <w:ind w:left="2260" w:hanging="360"/>
      </w:pPr>
      <w:rPr>
        <w:rFonts w:ascii="Wingdings" w:hAnsi="Wingdings"/>
      </w:rPr>
    </w:lvl>
    <w:lvl w:ilvl="3">
      <w:numFmt w:val="bullet"/>
      <w:lvlText w:val=""/>
      <w:lvlJc w:val="left"/>
      <w:pPr>
        <w:ind w:left="2980" w:hanging="360"/>
      </w:pPr>
      <w:rPr>
        <w:rFonts w:ascii="Symbol" w:hAnsi="Symbol"/>
      </w:rPr>
    </w:lvl>
    <w:lvl w:ilvl="4">
      <w:numFmt w:val="bullet"/>
      <w:lvlText w:val="o"/>
      <w:lvlJc w:val="left"/>
      <w:pPr>
        <w:ind w:left="3700" w:hanging="360"/>
      </w:pPr>
      <w:rPr>
        <w:rFonts w:ascii="Courier New" w:hAnsi="Courier New" w:cs="Courier New"/>
      </w:rPr>
    </w:lvl>
    <w:lvl w:ilvl="5">
      <w:numFmt w:val="bullet"/>
      <w:lvlText w:val=""/>
      <w:lvlJc w:val="left"/>
      <w:pPr>
        <w:ind w:left="4420" w:hanging="360"/>
      </w:pPr>
      <w:rPr>
        <w:rFonts w:ascii="Wingdings" w:hAnsi="Wingdings"/>
      </w:rPr>
    </w:lvl>
    <w:lvl w:ilvl="6">
      <w:numFmt w:val="bullet"/>
      <w:lvlText w:val=""/>
      <w:lvlJc w:val="left"/>
      <w:pPr>
        <w:ind w:left="5140" w:hanging="360"/>
      </w:pPr>
      <w:rPr>
        <w:rFonts w:ascii="Symbol" w:hAnsi="Symbol"/>
      </w:rPr>
    </w:lvl>
    <w:lvl w:ilvl="7">
      <w:numFmt w:val="bullet"/>
      <w:lvlText w:val="o"/>
      <w:lvlJc w:val="left"/>
      <w:pPr>
        <w:ind w:left="5860" w:hanging="360"/>
      </w:pPr>
      <w:rPr>
        <w:rFonts w:ascii="Courier New" w:hAnsi="Courier New" w:cs="Courier New"/>
      </w:rPr>
    </w:lvl>
    <w:lvl w:ilvl="8">
      <w:numFmt w:val="bullet"/>
      <w:lvlText w:val=""/>
      <w:lvlJc w:val="left"/>
      <w:pPr>
        <w:ind w:left="6580" w:hanging="360"/>
      </w:pPr>
      <w:rPr>
        <w:rFonts w:ascii="Wingdings" w:hAnsi="Wingdings"/>
      </w:rPr>
    </w:lvl>
  </w:abstractNum>
  <w:abstractNum w:abstractNumId="6" w15:restartNumberingAfterBreak="0">
    <w:nsid w:val="352D3F72"/>
    <w:multiLevelType w:val="hybridMultilevel"/>
    <w:tmpl w:val="6E5C28A6"/>
    <w:lvl w:ilvl="0" w:tplc="F26004F0">
      <w:start w:val="1"/>
      <w:numFmt w:val="decimal"/>
      <w:lvlText w:val="%1."/>
      <w:lvlJc w:val="left"/>
      <w:pPr>
        <w:ind w:left="360" w:firstLine="0"/>
      </w:pPr>
      <w:rPr>
        <w:rFonts w:ascii="Calibri" w:hAnsi="Calibri" w:eastAsia="Calibri" w:cs="Calibri"/>
        <w:b/>
        <w:bCs/>
        <w:i w:val="0"/>
        <w:strike w:val="0"/>
        <w:dstrike w:val="0"/>
        <w:color w:val="000000"/>
        <w:position w:val="0"/>
        <w:sz w:val="20"/>
        <w:szCs w:val="20"/>
        <w:u w:val="none" w:color="000000"/>
        <w:shd w:val="clear" w:color="auto" w:fill="auto"/>
        <w:vertAlign w:val="baseline"/>
      </w:rPr>
    </w:lvl>
    <w:lvl w:ilvl="1" w:tplc="BCB879BE">
      <w:start w:val="1"/>
      <w:numFmt w:val="decimal"/>
      <w:lvlText w:val="%1.%2"/>
      <w:lvlJc w:val="left"/>
      <w:pPr>
        <w:ind w:left="705" w:firstLine="0"/>
      </w:pPr>
      <w:rPr>
        <w:rFonts w:ascii="Calibri" w:hAnsi="Calibri" w:eastAsia="Calibri" w:cs="Calibri"/>
        <w:b w:val="0"/>
        <w:i w:val="0"/>
        <w:strike w:val="0"/>
        <w:dstrike w:val="0"/>
        <w:color w:val="000000"/>
        <w:position w:val="0"/>
        <w:sz w:val="20"/>
        <w:szCs w:val="20"/>
        <w:u w:val="none" w:color="000000"/>
        <w:shd w:val="clear" w:color="auto" w:fill="auto"/>
        <w:vertAlign w:val="baseline"/>
      </w:rPr>
    </w:lvl>
    <w:lvl w:ilvl="2" w:tplc="FA7C0436">
      <w:numFmt w:val="bullet"/>
      <w:lvlText w:val="•"/>
      <w:lvlJc w:val="left"/>
      <w:pPr>
        <w:ind w:left="1440" w:firstLine="0"/>
      </w:pPr>
      <w:rPr>
        <w:rFonts w:ascii="Arial" w:hAnsi="Arial" w:eastAsia="Arial" w:cs="Arial"/>
        <w:b w:val="0"/>
        <w:i w:val="0"/>
        <w:strike w:val="0"/>
        <w:dstrike w:val="0"/>
        <w:color w:val="000000"/>
        <w:position w:val="0"/>
        <w:sz w:val="20"/>
        <w:szCs w:val="20"/>
        <w:u w:val="none" w:color="000000"/>
        <w:shd w:val="clear" w:color="auto" w:fill="auto"/>
        <w:vertAlign w:val="baseline"/>
      </w:rPr>
    </w:lvl>
    <w:lvl w:ilvl="3" w:tplc="D6365DF2">
      <w:numFmt w:val="bullet"/>
      <w:lvlText w:val="•"/>
      <w:lvlJc w:val="left"/>
      <w:pPr>
        <w:ind w:left="2160" w:firstLine="0"/>
      </w:pPr>
      <w:rPr>
        <w:rFonts w:ascii="Arial" w:hAnsi="Arial" w:eastAsia="Arial" w:cs="Arial"/>
        <w:b w:val="0"/>
        <w:i w:val="0"/>
        <w:strike w:val="0"/>
        <w:dstrike w:val="0"/>
        <w:color w:val="000000"/>
        <w:position w:val="0"/>
        <w:sz w:val="20"/>
        <w:szCs w:val="20"/>
        <w:u w:val="none" w:color="000000"/>
        <w:shd w:val="clear" w:color="auto" w:fill="auto"/>
        <w:vertAlign w:val="baseline"/>
      </w:rPr>
    </w:lvl>
    <w:lvl w:ilvl="4" w:tplc="A12C8CFE">
      <w:numFmt w:val="bullet"/>
      <w:lvlText w:val="o"/>
      <w:lvlJc w:val="left"/>
      <w:pPr>
        <w:ind w:left="2880" w:firstLine="0"/>
      </w:pPr>
      <w:rPr>
        <w:rFonts w:ascii="Segoe UI Symbol" w:hAnsi="Segoe UI Symbol" w:eastAsia="Segoe UI Symbol" w:cs="Segoe UI Symbol"/>
        <w:b w:val="0"/>
        <w:i w:val="0"/>
        <w:strike w:val="0"/>
        <w:dstrike w:val="0"/>
        <w:color w:val="000000"/>
        <w:position w:val="0"/>
        <w:sz w:val="20"/>
        <w:szCs w:val="20"/>
        <w:u w:val="none" w:color="000000"/>
        <w:shd w:val="clear" w:color="auto" w:fill="auto"/>
        <w:vertAlign w:val="baseline"/>
      </w:rPr>
    </w:lvl>
    <w:lvl w:ilvl="5" w:tplc="906E6326">
      <w:numFmt w:val="bullet"/>
      <w:lvlText w:val="▪"/>
      <w:lvlJc w:val="left"/>
      <w:pPr>
        <w:ind w:left="3600" w:firstLine="0"/>
      </w:pPr>
      <w:rPr>
        <w:rFonts w:ascii="Segoe UI Symbol" w:hAnsi="Segoe UI Symbol" w:eastAsia="Segoe UI Symbol" w:cs="Segoe UI Symbol"/>
        <w:b w:val="0"/>
        <w:i w:val="0"/>
        <w:strike w:val="0"/>
        <w:dstrike w:val="0"/>
        <w:color w:val="000000"/>
        <w:position w:val="0"/>
        <w:sz w:val="20"/>
        <w:szCs w:val="20"/>
        <w:u w:val="none" w:color="000000"/>
        <w:shd w:val="clear" w:color="auto" w:fill="auto"/>
        <w:vertAlign w:val="baseline"/>
      </w:rPr>
    </w:lvl>
    <w:lvl w:ilvl="6" w:tplc="31F8875E">
      <w:numFmt w:val="bullet"/>
      <w:lvlText w:val="•"/>
      <w:lvlJc w:val="left"/>
      <w:pPr>
        <w:ind w:left="4320" w:firstLine="0"/>
      </w:pPr>
      <w:rPr>
        <w:rFonts w:ascii="Arial" w:hAnsi="Arial" w:eastAsia="Arial" w:cs="Arial"/>
        <w:b w:val="0"/>
        <w:i w:val="0"/>
        <w:strike w:val="0"/>
        <w:dstrike w:val="0"/>
        <w:color w:val="000000"/>
        <w:position w:val="0"/>
        <w:sz w:val="20"/>
        <w:szCs w:val="20"/>
        <w:u w:val="none" w:color="000000"/>
        <w:shd w:val="clear" w:color="auto" w:fill="auto"/>
        <w:vertAlign w:val="baseline"/>
      </w:rPr>
    </w:lvl>
    <w:lvl w:ilvl="7" w:tplc="BB24DAF0">
      <w:numFmt w:val="bullet"/>
      <w:lvlText w:val="o"/>
      <w:lvlJc w:val="left"/>
      <w:pPr>
        <w:ind w:left="5040" w:firstLine="0"/>
      </w:pPr>
      <w:rPr>
        <w:rFonts w:ascii="Segoe UI Symbol" w:hAnsi="Segoe UI Symbol" w:eastAsia="Segoe UI Symbol" w:cs="Segoe UI Symbol"/>
        <w:b w:val="0"/>
        <w:i w:val="0"/>
        <w:strike w:val="0"/>
        <w:dstrike w:val="0"/>
        <w:color w:val="000000"/>
        <w:position w:val="0"/>
        <w:sz w:val="20"/>
        <w:szCs w:val="20"/>
        <w:u w:val="none" w:color="000000"/>
        <w:shd w:val="clear" w:color="auto" w:fill="auto"/>
        <w:vertAlign w:val="baseline"/>
      </w:rPr>
    </w:lvl>
    <w:lvl w:ilvl="8" w:tplc="D00E45CC">
      <w:numFmt w:val="bullet"/>
      <w:lvlText w:val="▪"/>
      <w:lvlJc w:val="left"/>
      <w:pPr>
        <w:ind w:left="5760" w:firstLine="0"/>
      </w:pPr>
      <w:rPr>
        <w:rFonts w:ascii="Segoe UI Symbol" w:hAnsi="Segoe UI Symbol" w:eastAsia="Segoe UI Symbol" w:cs="Segoe UI Symbol"/>
        <w:b w:val="0"/>
        <w:i w:val="0"/>
        <w:strike w:val="0"/>
        <w:dstrike w:val="0"/>
        <w:color w:val="000000"/>
        <w:position w:val="0"/>
        <w:sz w:val="20"/>
        <w:szCs w:val="20"/>
        <w:u w:val="none" w:color="000000"/>
        <w:shd w:val="clear" w:color="auto" w:fill="auto"/>
        <w:vertAlign w:val="baseline"/>
      </w:rPr>
    </w:lvl>
  </w:abstractNum>
  <w:abstractNum w:abstractNumId="7" w15:restartNumberingAfterBreak="0">
    <w:nsid w:val="390834AA"/>
    <w:multiLevelType w:val="hybridMultilevel"/>
    <w:tmpl w:val="47225BB4"/>
    <w:lvl w:ilvl="0" w:tplc="CE08A536">
      <w:numFmt w:val="bullet"/>
      <w:lvlText w:val=""/>
      <w:lvlJc w:val="left"/>
      <w:pPr>
        <w:ind w:left="720" w:hanging="360"/>
      </w:pPr>
      <w:rPr>
        <w:rFonts w:ascii="Symbol" w:hAnsi="Symbol"/>
      </w:rPr>
    </w:lvl>
    <w:lvl w:ilvl="1" w:tplc="B01EEF1C">
      <w:numFmt w:val="bullet"/>
      <w:lvlText w:val="o"/>
      <w:lvlJc w:val="left"/>
      <w:pPr>
        <w:ind w:left="1440" w:hanging="360"/>
      </w:pPr>
      <w:rPr>
        <w:rFonts w:ascii="Courier New" w:hAnsi="Courier New" w:cs="Courier New"/>
      </w:rPr>
    </w:lvl>
    <w:lvl w:ilvl="2" w:tplc="B7D4CDE6">
      <w:numFmt w:val="bullet"/>
      <w:lvlText w:val=""/>
      <w:lvlJc w:val="left"/>
      <w:pPr>
        <w:ind w:left="2160" w:hanging="360"/>
      </w:pPr>
      <w:rPr>
        <w:rFonts w:ascii="Wingdings" w:hAnsi="Wingdings"/>
      </w:rPr>
    </w:lvl>
    <w:lvl w:ilvl="3" w:tplc="8DD807BC">
      <w:numFmt w:val="bullet"/>
      <w:lvlText w:val=""/>
      <w:lvlJc w:val="left"/>
      <w:pPr>
        <w:ind w:left="2880" w:hanging="360"/>
      </w:pPr>
      <w:rPr>
        <w:rFonts w:ascii="Symbol" w:hAnsi="Symbol"/>
      </w:rPr>
    </w:lvl>
    <w:lvl w:ilvl="4" w:tplc="25A6C5B8">
      <w:numFmt w:val="bullet"/>
      <w:lvlText w:val="o"/>
      <w:lvlJc w:val="left"/>
      <w:pPr>
        <w:ind w:left="3600" w:hanging="360"/>
      </w:pPr>
      <w:rPr>
        <w:rFonts w:ascii="Courier New" w:hAnsi="Courier New" w:cs="Courier New"/>
      </w:rPr>
    </w:lvl>
    <w:lvl w:ilvl="5" w:tplc="B3AEB476">
      <w:numFmt w:val="bullet"/>
      <w:lvlText w:val=""/>
      <w:lvlJc w:val="left"/>
      <w:pPr>
        <w:ind w:left="4320" w:hanging="360"/>
      </w:pPr>
      <w:rPr>
        <w:rFonts w:ascii="Wingdings" w:hAnsi="Wingdings"/>
      </w:rPr>
    </w:lvl>
    <w:lvl w:ilvl="6" w:tplc="B8681C7A">
      <w:numFmt w:val="bullet"/>
      <w:lvlText w:val=""/>
      <w:lvlJc w:val="left"/>
      <w:pPr>
        <w:ind w:left="5040" w:hanging="360"/>
      </w:pPr>
      <w:rPr>
        <w:rFonts w:ascii="Symbol" w:hAnsi="Symbol"/>
      </w:rPr>
    </w:lvl>
    <w:lvl w:ilvl="7" w:tplc="F198EDE6">
      <w:numFmt w:val="bullet"/>
      <w:lvlText w:val="o"/>
      <w:lvlJc w:val="left"/>
      <w:pPr>
        <w:ind w:left="5760" w:hanging="360"/>
      </w:pPr>
      <w:rPr>
        <w:rFonts w:ascii="Courier New" w:hAnsi="Courier New" w:cs="Courier New"/>
      </w:rPr>
    </w:lvl>
    <w:lvl w:ilvl="8" w:tplc="0E08C982">
      <w:numFmt w:val="bullet"/>
      <w:lvlText w:val=""/>
      <w:lvlJc w:val="left"/>
      <w:pPr>
        <w:ind w:left="6480" w:hanging="360"/>
      </w:pPr>
      <w:rPr>
        <w:rFonts w:ascii="Wingdings" w:hAnsi="Wingdings"/>
      </w:rPr>
    </w:lvl>
  </w:abstractNum>
  <w:abstractNum w:abstractNumId="8" w15:restartNumberingAfterBreak="0">
    <w:nsid w:val="41BE4C10"/>
    <w:multiLevelType w:val="hybridMultilevel"/>
    <w:tmpl w:val="7A42AFE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43654761"/>
    <w:multiLevelType w:val="hybridMultilevel"/>
    <w:tmpl w:val="249A948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581C62D9"/>
    <w:multiLevelType w:val="hybridMultilevel"/>
    <w:tmpl w:val="BE60E104"/>
    <w:lvl w:ilvl="0" w:tplc="08090001">
      <w:start w:val="1"/>
      <w:numFmt w:val="bullet"/>
      <w:lvlText w:val=""/>
      <w:lvlJc w:val="left"/>
      <w:pPr>
        <w:ind w:left="720" w:hanging="360"/>
      </w:pPr>
      <w:rPr>
        <w:rFonts w:hint="default" w:ascii="Symbol" w:hAnsi="Symbol"/>
      </w:rPr>
    </w:lvl>
    <w:lvl w:ilvl="1" w:tplc="08090001">
      <w:start w:val="1"/>
      <w:numFmt w:val="bullet"/>
      <w:lvlText w:val=""/>
      <w:lvlJc w:val="left"/>
      <w:pPr>
        <w:ind w:left="1440" w:hanging="360"/>
      </w:pPr>
      <w:rPr>
        <w:rFonts w:hint="default" w:ascii="Symbol" w:hAnsi="Symbol"/>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5B3124C3"/>
    <w:multiLevelType w:val="hybridMultilevel"/>
    <w:tmpl w:val="E9AC061A"/>
    <w:lvl w:ilvl="0" w:tplc="C338B5FE">
      <w:numFmt w:val="bullet"/>
      <w:lvlText w:val=""/>
      <w:lvlJc w:val="left"/>
      <w:pPr>
        <w:ind w:left="1080" w:hanging="360"/>
      </w:pPr>
      <w:rPr>
        <w:rFonts w:ascii="Symbol" w:hAnsi="Symbol"/>
      </w:rPr>
    </w:lvl>
    <w:lvl w:ilvl="1" w:tplc="7D4C2EFE">
      <w:numFmt w:val="bullet"/>
      <w:lvlText w:val="o"/>
      <w:lvlJc w:val="left"/>
      <w:pPr>
        <w:ind w:left="1800" w:hanging="360"/>
      </w:pPr>
      <w:rPr>
        <w:rFonts w:ascii="Courier New" w:hAnsi="Courier New" w:cs="Courier New"/>
      </w:rPr>
    </w:lvl>
    <w:lvl w:ilvl="2" w:tplc="27FA2012">
      <w:numFmt w:val="bullet"/>
      <w:lvlText w:val=""/>
      <w:lvlJc w:val="left"/>
      <w:pPr>
        <w:ind w:left="2520" w:hanging="360"/>
      </w:pPr>
      <w:rPr>
        <w:rFonts w:ascii="Wingdings" w:hAnsi="Wingdings"/>
      </w:rPr>
    </w:lvl>
    <w:lvl w:ilvl="3" w:tplc="DBDE63CC">
      <w:numFmt w:val="bullet"/>
      <w:lvlText w:val=""/>
      <w:lvlJc w:val="left"/>
      <w:pPr>
        <w:ind w:left="3240" w:hanging="360"/>
      </w:pPr>
      <w:rPr>
        <w:rFonts w:ascii="Symbol" w:hAnsi="Symbol"/>
      </w:rPr>
    </w:lvl>
    <w:lvl w:ilvl="4" w:tplc="1A0C9AA4">
      <w:numFmt w:val="bullet"/>
      <w:lvlText w:val="o"/>
      <w:lvlJc w:val="left"/>
      <w:pPr>
        <w:ind w:left="3960" w:hanging="360"/>
      </w:pPr>
      <w:rPr>
        <w:rFonts w:ascii="Courier New" w:hAnsi="Courier New" w:cs="Courier New"/>
      </w:rPr>
    </w:lvl>
    <w:lvl w:ilvl="5" w:tplc="FD60D420">
      <w:numFmt w:val="bullet"/>
      <w:lvlText w:val=""/>
      <w:lvlJc w:val="left"/>
      <w:pPr>
        <w:ind w:left="4680" w:hanging="360"/>
      </w:pPr>
      <w:rPr>
        <w:rFonts w:ascii="Wingdings" w:hAnsi="Wingdings"/>
      </w:rPr>
    </w:lvl>
    <w:lvl w:ilvl="6" w:tplc="487C37E0">
      <w:numFmt w:val="bullet"/>
      <w:lvlText w:val=""/>
      <w:lvlJc w:val="left"/>
      <w:pPr>
        <w:ind w:left="5400" w:hanging="360"/>
      </w:pPr>
      <w:rPr>
        <w:rFonts w:ascii="Symbol" w:hAnsi="Symbol"/>
      </w:rPr>
    </w:lvl>
    <w:lvl w:ilvl="7" w:tplc="0A583186">
      <w:numFmt w:val="bullet"/>
      <w:lvlText w:val="o"/>
      <w:lvlJc w:val="left"/>
      <w:pPr>
        <w:ind w:left="6120" w:hanging="360"/>
      </w:pPr>
      <w:rPr>
        <w:rFonts w:ascii="Courier New" w:hAnsi="Courier New" w:cs="Courier New"/>
      </w:rPr>
    </w:lvl>
    <w:lvl w:ilvl="8" w:tplc="3E187AC6">
      <w:numFmt w:val="bullet"/>
      <w:lvlText w:val=""/>
      <w:lvlJc w:val="left"/>
      <w:pPr>
        <w:ind w:left="6840" w:hanging="360"/>
      </w:pPr>
      <w:rPr>
        <w:rFonts w:ascii="Wingdings" w:hAnsi="Wingdings"/>
      </w:rPr>
    </w:lvl>
  </w:abstractNum>
  <w:abstractNum w:abstractNumId="12" w15:restartNumberingAfterBreak="0">
    <w:nsid w:val="78227124"/>
    <w:multiLevelType w:val="hybridMultilevel"/>
    <w:tmpl w:val="77DEFC0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7A4E4720"/>
    <w:multiLevelType w:val="hybridMultilevel"/>
    <w:tmpl w:val="B052EC4A"/>
    <w:lvl w:ilvl="0" w:tplc="08090001">
      <w:start w:val="1"/>
      <w:numFmt w:val="bullet"/>
      <w:lvlText w:val=""/>
      <w:lvlJc w:val="left"/>
      <w:pPr>
        <w:ind w:left="820" w:hanging="360"/>
      </w:pPr>
      <w:rPr>
        <w:rFonts w:hint="default" w:ascii="Symbol" w:hAnsi="Symbol"/>
      </w:rPr>
    </w:lvl>
    <w:lvl w:ilvl="1" w:tplc="08090003" w:tentative="1">
      <w:start w:val="1"/>
      <w:numFmt w:val="bullet"/>
      <w:lvlText w:val="o"/>
      <w:lvlJc w:val="left"/>
      <w:pPr>
        <w:ind w:left="1540" w:hanging="360"/>
      </w:pPr>
      <w:rPr>
        <w:rFonts w:hint="default" w:ascii="Courier New" w:hAnsi="Courier New" w:cs="Courier New"/>
      </w:rPr>
    </w:lvl>
    <w:lvl w:ilvl="2" w:tplc="08090005" w:tentative="1">
      <w:start w:val="1"/>
      <w:numFmt w:val="bullet"/>
      <w:lvlText w:val=""/>
      <w:lvlJc w:val="left"/>
      <w:pPr>
        <w:ind w:left="2260" w:hanging="360"/>
      </w:pPr>
      <w:rPr>
        <w:rFonts w:hint="default" w:ascii="Wingdings" w:hAnsi="Wingdings"/>
      </w:rPr>
    </w:lvl>
    <w:lvl w:ilvl="3" w:tplc="08090001" w:tentative="1">
      <w:start w:val="1"/>
      <w:numFmt w:val="bullet"/>
      <w:lvlText w:val=""/>
      <w:lvlJc w:val="left"/>
      <w:pPr>
        <w:ind w:left="2980" w:hanging="360"/>
      </w:pPr>
      <w:rPr>
        <w:rFonts w:hint="default" w:ascii="Symbol" w:hAnsi="Symbol"/>
      </w:rPr>
    </w:lvl>
    <w:lvl w:ilvl="4" w:tplc="08090003" w:tentative="1">
      <w:start w:val="1"/>
      <w:numFmt w:val="bullet"/>
      <w:lvlText w:val="o"/>
      <w:lvlJc w:val="left"/>
      <w:pPr>
        <w:ind w:left="3700" w:hanging="360"/>
      </w:pPr>
      <w:rPr>
        <w:rFonts w:hint="default" w:ascii="Courier New" w:hAnsi="Courier New" w:cs="Courier New"/>
      </w:rPr>
    </w:lvl>
    <w:lvl w:ilvl="5" w:tplc="08090005" w:tentative="1">
      <w:start w:val="1"/>
      <w:numFmt w:val="bullet"/>
      <w:lvlText w:val=""/>
      <w:lvlJc w:val="left"/>
      <w:pPr>
        <w:ind w:left="4420" w:hanging="360"/>
      </w:pPr>
      <w:rPr>
        <w:rFonts w:hint="default" w:ascii="Wingdings" w:hAnsi="Wingdings"/>
      </w:rPr>
    </w:lvl>
    <w:lvl w:ilvl="6" w:tplc="08090001" w:tentative="1">
      <w:start w:val="1"/>
      <w:numFmt w:val="bullet"/>
      <w:lvlText w:val=""/>
      <w:lvlJc w:val="left"/>
      <w:pPr>
        <w:ind w:left="5140" w:hanging="360"/>
      </w:pPr>
      <w:rPr>
        <w:rFonts w:hint="default" w:ascii="Symbol" w:hAnsi="Symbol"/>
      </w:rPr>
    </w:lvl>
    <w:lvl w:ilvl="7" w:tplc="08090003" w:tentative="1">
      <w:start w:val="1"/>
      <w:numFmt w:val="bullet"/>
      <w:lvlText w:val="o"/>
      <w:lvlJc w:val="left"/>
      <w:pPr>
        <w:ind w:left="5860" w:hanging="360"/>
      </w:pPr>
      <w:rPr>
        <w:rFonts w:hint="default" w:ascii="Courier New" w:hAnsi="Courier New" w:cs="Courier New"/>
      </w:rPr>
    </w:lvl>
    <w:lvl w:ilvl="8" w:tplc="08090005" w:tentative="1">
      <w:start w:val="1"/>
      <w:numFmt w:val="bullet"/>
      <w:lvlText w:val=""/>
      <w:lvlJc w:val="left"/>
      <w:pPr>
        <w:ind w:left="6580" w:hanging="360"/>
      </w:pPr>
      <w:rPr>
        <w:rFonts w:hint="default" w:ascii="Wingdings" w:hAnsi="Wingdings"/>
      </w:rPr>
    </w:lvl>
  </w:abstractNum>
  <w:num w:numId="1">
    <w:abstractNumId w:val="3"/>
  </w:num>
  <w:num w:numId="2">
    <w:abstractNumId w:val="6"/>
  </w:num>
  <w:num w:numId="3">
    <w:abstractNumId w:val="11"/>
  </w:num>
  <w:num w:numId="4">
    <w:abstractNumId w:val="7"/>
  </w:num>
  <w:num w:numId="5">
    <w:abstractNumId w:val="5"/>
  </w:num>
  <w:num w:numId="6">
    <w:abstractNumId w:val="9"/>
  </w:num>
  <w:num w:numId="7">
    <w:abstractNumId w:val="1"/>
  </w:num>
  <w:num w:numId="8">
    <w:abstractNumId w:val="12"/>
  </w:num>
  <w:num w:numId="9">
    <w:abstractNumId w:val="13"/>
  </w:num>
  <w:num w:numId="10">
    <w:abstractNumId w:val="0"/>
  </w:num>
  <w:num w:numId="11">
    <w:abstractNumId w:val="10"/>
  </w:num>
  <w:num w:numId="12">
    <w:abstractNumId w:val="2"/>
  </w:num>
  <w:num w:numId="13">
    <w:abstractNumId w:val="4"/>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CD0"/>
    <w:rsid w:val="005D7691"/>
    <w:rsid w:val="00636C26"/>
    <w:rsid w:val="006E1BC2"/>
    <w:rsid w:val="00714057"/>
    <w:rsid w:val="00835954"/>
    <w:rsid w:val="00917B37"/>
    <w:rsid w:val="00970D20"/>
    <w:rsid w:val="009F04D9"/>
    <w:rsid w:val="009F2014"/>
    <w:rsid w:val="00C11501"/>
    <w:rsid w:val="00E54CD0"/>
    <w:rsid w:val="00F75C1F"/>
    <w:rsid w:val="00F765BE"/>
    <w:rsid w:val="15ACF892"/>
    <w:rsid w:val="173FC3C6"/>
    <w:rsid w:val="1BB47BE5"/>
    <w:rsid w:val="3F05B7B5"/>
    <w:rsid w:val="43AAF81D"/>
    <w:rsid w:val="4926DD14"/>
    <w:rsid w:val="4A9A3C62"/>
    <w:rsid w:val="4BA89A6A"/>
    <w:rsid w:val="5611CC1D"/>
    <w:rsid w:val="702E7B85"/>
    <w:rsid w:val="7E2606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1770C"/>
  <w15:chartTrackingRefBased/>
  <w15:docId w15:val="{998F4E92-AFE8-4C94-87CD-C493D7562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54CD0"/>
    <w:pPr>
      <w:spacing w:after="0" w:line="240" w:lineRule="auto"/>
    </w:pPr>
    <w:rPr>
      <w:rFonts w:ascii="Calibri" w:hAnsi="Calibri" w:eastAsia="Calibri" w:cs="Arial"/>
      <w:sz w:val="20"/>
      <w:szCs w:val="20"/>
      <w:lang w:eastAsia="en-GB"/>
    </w:rPr>
  </w:style>
  <w:style w:type="paragraph" w:styleId="Heading1">
    <w:name w:val="heading 1"/>
    <w:basedOn w:val="Normal"/>
    <w:next w:val="Normal"/>
    <w:link w:val="Heading1Char"/>
    <w:uiPriority w:val="9"/>
    <w:qFormat/>
    <w:rsid w:val="00F75C1F"/>
    <w:pPr>
      <w:keepNext/>
      <w:keepLines/>
      <w:spacing w:before="240"/>
      <w:outlineLvl w:val="0"/>
    </w:pPr>
    <w:rPr>
      <w:rFonts w:asciiTheme="majorHAnsi" w:hAnsiTheme="majorHAnsi" w:eastAsiaTheme="majorEastAsia" w:cstheme="majorBidi"/>
      <w:color w:val="2F5496"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rsid w:val="00E54CD0"/>
    <w:pPr>
      <w:suppressAutoHyphens/>
      <w:autoSpaceDN w:val="0"/>
      <w:spacing w:after="4" w:line="247" w:lineRule="auto"/>
      <w:ind w:left="720" w:right="545" w:hanging="370"/>
      <w:jc w:val="both"/>
      <w:textAlignment w:val="baseline"/>
    </w:pPr>
    <w:rPr>
      <w:rFonts w:cs="Calibri"/>
      <w:color w:val="000000"/>
      <w:szCs w:val="22"/>
    </w:rPr>
  </w:style>
  <w:style w:type="paragraph" w:styleId="NoSpacing">
    <w:name w:val="No Spacing"/>
    <w:uiPriority w:val="1"/>
    <w:qFormat/>
    <w:rsid w:val="00E54CD0"/>
    <w:pPr>
      <w:suppressAutoHyphens/>
      <w:autoSpaceDN w:val="0"/>
      <w:spacing w:after="0" w:line="240" w:lineRule="auto"/>
      <w:ind w:left="730" w:right="545" w:hanging="370"/>
      <w:jc w:val="both"/>
      <w:textAlignment w:val="baseline"/>
    </w:pPr>
    <w:rPr>
      <w:rFonts w:ascii="Calibri" w:hAnsi="Calibri" w:eastAsia="Calibri" w:cs="Calibri"/>
      <w:color w:val="000000"/>
      <w:sz w:val="20"/>
      <w:lang w:eastAsia="en-GB"/>
    </w:rPr>
  </w:style>
  <w:style w:type="paragraph" w:styleId="BodyText">
    <w:name w:val="Body Text"/>
    <w:basedOn w:val="Normal"/>
    <w:link w:val="BodyTextChar"/>
    <w:rsid w:val="00E54CD0"/>
    <w:pPr>
      <w:widowControl w:val="0"/>
      <w:suppressAutoHyphens/>
      <w:autoSpaceDE w:val="0"/>
      <w:autoSpaceDN w:val="0"/>
      <w:ind w:left="820"/>
      <w:textAlignment w:val="baseline"/>
    </w:pPr>
    <w:rPr>
      <w:rFonts w:cs="Calibri"/>
      <w:lang w:bidi="en-GB"/>
    </w:rPr>
  </w:style>
  <w:style w:type="character" w:styleId="BodyTextChar" w:customStyle="1">
    <w:name w:val="Body Text Char"/>
    <w:basedOn w:val="DefaultParagraphFont"/>
    <w:link w:val="BodyText"/>
    <w:rsid w:val="00E54CD0"/>
    <w:rPr>
      <w:rFonts w:ascii="Calibri" w:hAnsi="Calibri" w:eastAsia="Calibri" w:cs="Calibri"/>
      <w:sz w:val="20"/>
      <w:szCs w:val="20"/>
      <w:lang w:eastAsia="en-GB" w:bidi="en-GB"/>
    </w:rPr>
  </w:style>
  <w:style w:type="character" w:styleId="Heading1Char" w:customStyle="1">
    <w:name w:val="Heading 1 Char"/>
    <w:basedOn w:val="DefaultParagraphFont"/>
    <w:link w:val="Heading1"/>
    <w:uiPriority w:val="9"/>
    <w:rsid w:val="00F75C1F"/>
    <w:rPr>
      <w:rFonts w:asciiTheme="majorHAnsi" w:hAnsiTheme="majorHAnsi" w:eastAsiaTheme="majorEastAsia" w:cstheme="majorBidi"/>
      <w:color w:val="2F5496" w:themeColor="accent1" w:themeShade="BF"/>
      <w:sz w:val="32"/>
      <w:szCs w:val="32"/>
      <w:lang w:eastAsia="en-GB"/>
    </w:rPr>
  </w:style>
  <w:style w:type="character" w:styleId="normaltextrun" w:customStyle="1">
    <w:name w:val="normaltextrun"/>
    <w:basedOn w:val="DefaultParagraphFont"/>
    <w:rsid w:val="00970D20"/>
  </w:style>
  <w:style w:type="character" w:styleId="Hyperlink">
    <w:name w:val="Hyperlink"/>
    <w:basedOn w:val="DefaultParagraphFont"/>
    <w:uiPriority w:val="99"/>
    <w:unhideWhenUsed/>
    <w:rsid w:val="006E1BC2"/>
    <w:rPr>
      <w:color w:val="0563C1" w:themeColor="hyperlink"/>
      <w:u w:val="single"/>
    </w:rPr>
  </w:style>
  <w:style w:type="character" w:styleId="UnresolvedMention">
    <w:name w:val="Unresolved Mention"/>
    <w:basedOn w:val="DefaultParagraphFont"/>
    <w:uiPriority w:val="99"/>
    <w:semiHidden/>
    <w:unhideWhenUsed/>
    <w:rsid w:val="006E1B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hyperlink" Target="https://assets.publishing.service.gov.uk/government/uploads/system/uploads/attachment_data/file/912593/Keeping_children_safe_in_education_part_1_Sep_2020.pdf" TargetMode="External" Id="rId10" /><Relationship Type="http://schemas.openxmlformats.org/officeDocument/2006/relationships/numbering" Target="numbering.xml" Id="rId4" /><Relationship Type="http://schemas.openxmlformats.org/officeDocument/2006/relationships/hyperlink" Target="https://www.elearning.prevent.homeoffice.gov.uk/edu/screen2.html"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F620C81A198B4FA5ECBCE7B86B55D4" ma:contentTypeVersion="6" ma:contentTypeDescription="Create a new document." ma:contentTypeScope="" ma:versionID="1a4459a72747ef22e68b8c14c4304dcb">
  <xsd:schema xmlns:xsd="http://www.w3.org/2001/XMLSchema" xmlns:xs="http://www.w3.org/2001/XMLSchema" xmlns:p="http://schemas.microsoft.com/office/2006/metadata/properties" xmlns:ns2="7c34dad3-2101-44b1-90bb-adba0711d662" xmlns:ns3="3ecf61b6-427e-4a68-a0e0-725af7e87fc8" targetNamespace="http://schemas.microsoft.com/office/2006/metadata/properties" ma:root="true" ma:fieldsID="b9648e1ba6da6ad42029cb6986f9c5b2" ns2:_="" ns3:_="">
    <xsd:import namespace="7c34dad3-2101-44b1-90bb-adba0711d662"/>
    <xsd:import namespace="3ecf61b6-427e-4a68-a0e0-725af7e87fc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34dad3-2101-44b1-90bb-adba0711d6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cf61b6-427e-4a68-a0e0-725af7e87fc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D1A5BD-617A-4FCC-B0F2-F1C36BB3A665}"/>
</file>

<file path=customXml/itemProps2.xml><?xml version="1.0" encoding="utf-8"?>
<ds:datastoreItem xmlns:ds="http://schemas.openxmlformats.org/officeDocument/2006/customXml" ds:itemID="{44C2E0C6-C7D3-4859-B786-C2E73ED82770}">
  <ds:schemaRefs>
    <ds:schemaRef ds:uri="http://schemas.microsoft.com/sharepoint/v3/contenttype/forms"/>
  </ds:schemaRefs>
</ds:datastoreItem>
</file>

<file path=customXml/itemProps3.xml><?xml version="1.0" encoding="utf-8"?>
<ds:datastoreItem xmlns:ds="http://schemas.openxmlformats.org/officeDocument/2006/customXml" ds:itemID="{DB534EFE-0330-499F-9CC7-229F1418445D}">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Walton-Allen</dc:creator>
  <cp:keywords/>
  <dc:description/>
  <cp:lastModifiedBy>Paul Walton-Allen</cp:lastModifiedBy>
  <cp:revision>9</cp:revision>
  <dcterms:created xsi:type="dcterms:W3CDTF">2020-05-13T15:18:00Z</dcterms:created>
  <dcterms:modified xsi:type="dcterms:W3CDTF">2021-02-02T13:05:40Z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0x01010014F620C81A198B4FA5ECBCE7B86B55D4</vt:lpwstr>
  </property>
</Properties>
</file>