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0402E" w:rsidR="0037298F" w:rsidP="0037298F" w:rsidRDefault="0037298F" w14:paraId="41E9530D" w14:textId="77777777">
      <w:pPr>
        <w:spacing w:line="360" w:lineRule="auto"/>
        <w:jc w:val="both"/>
        <w:rPr>
          <w:rFonts w:cs="Calibri"/>
        </w:rPr>
      </w:pPr>
    </w:p>
    <w:p w:rsidRPr="0020402E" w:rsidR="0037298F" w:rsidP="0037298F" w:rsidRDefault="0037298F" w14:paraId="2F23F2D0" w14:textId="2ED242C4">
      <w:pPr>
        <w:spacing w:line="360" w:lineRule="auto"/>
        <w:jc w:val="both"/>
        <w:rPr>
          <w:rFonts w:cs="Calibri"/>
        </w:rPr>
      </w:pPr>
      <w:r w:rsidR="0037298F">
        <w:drawing>
          <wp:inline wp14:editId="0F83960A" wp14:anchorId="2878473E">
            <wp:extent cx="2843530" cy="168084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5650a50bf5044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3530" cy="1680845"/>
                    </a:xfrm>
                    <a:prstGeom prst="rect">
                      <a:avLst/>
                    </a:prstGeom>
                  </pic:spPr>
                </pic:pic>
              </a:graphicData>
            </a:graphic>
          </wp:inline>
        </w:drawing>
      </w:r>
    </w:p>
    <w:p w:rsidRPr="0020402E" w:rsidR="0037298F" w:rsidP="0037298F" w:rsidRDefault="0037298F" w14:paraId="1126EE48" w14:textId="77777777">
      <w:pPr>
        <w:spacing w:line="360" w:lineRule="auto"/>
        <w:jc w:val="both"/>
        <w:rPr>
          <w:rFonts w:cs="Calibri"/>
        </w:rPr>
      </w:pPr>
    </w:p>
    <w:p w:rsidRPr="0020402E" w:rsidR="0037298F" w:rsidP="0037298F" w:rsidRDefault="0037298F" w14:paraId="1D8FF608" w14:textId="77777777">
      <w:pPr>
        <w:spacing w:line="360" w:lineRule="auto"/>
        <w:jc w:val="both"/>
        <w:rPr>
          <w:rFonts w:cs="Calibri"/>
        </w:rPr>
      </w:pPr>
    </w:p>
    <w:p w:rsidRPr="004E1D95" w:rsidR="0037298F" w:rsidP="0037298F" w:rsidRDefault="0037298F" w14:paraId="36DE5B63" w14:textId="529686A0">
      <w:pPr>
        <w:spacing w:line="240" w:lineRule="auto"/>
        <w:jc w:val="both"/>
        <w:rPr>
          <w:rFonts w:asciiTheme="majorHAnsi" w:hAnsiTheme="majorHAnsi" w:cstheme="majorHAnsi"/>
          <w:b/>
          <w:bCs/>
          <w:sz w:val="24"/>
          <w:szCs w:val="24"/>
        </w:rPr>
      </w:pPr>
      <w:r w:rsidRPr="004E1D95">
        <w:rPr>
          <w:rFonts w:asciiTheme="majorHAnsi" w:hAnsiTheme="majorHAnsi" w:cstheme="majorHAnsi"/>
          <w:b/>
          <w:bCs/>
          <w:sz w:val="24"/>
          <w:szCs w:val="24"/>
        </w:rPr>
        <w:t xml:space="preserve">Environmental </w:t>
      </w:r>
      <w:r w:rsidRPr="004E1D95" w:rsidR="004E1D95">
        <w:rPr>
          <w:rFonts w:asciiTheme="majorHAnsi" w:hAnsiTheme="majorHAnsi" w:cstheme="majorHAnsi"/>
          <w:b/>
          <w:bCs/>
          <w:sz w:val="24"/>
          <w:szCs w:val="24"/>
        </w:rPr>
        <w:t xml:space="preserve">Sustainability </w:t>
      </w:r>
      <w:r w:rsidRPr="004E1D95">
        <w:rPr>
          <w:rFonts w:asciiTheme="majorHAnsi" w:hAnsiTheme="majorHAnsi" w:cstheme="majorHAnsi"/>
          <w:b/>
          <w:bCs/>
          <w:sz w:val="24"/>
          <w:szCs w:val="24"/>
        </w:rPr>
        <w:t>Policy</w:t>
      </w:r>
    </w:p>
    <w:p w:rsidRPr="0020402E" w:rsidR="0037298F" w:rsidP="0037298F" w:rsidRDefault="0037298F" w14:paraId="0B64AD93" w14:textId="77777777">
      <w:pPr>
        <w:spacing w:line="240" w:lineRule="auto"/>
        <w:jc w:val="both"/>
        <w:rPr>
          <w:rFonts w:cs="Calibri"/>
        </w:rPr>
      </w:pPr>
    </w:p>
    <w:p w:rsidRPr="0020402E" w:rsidR="0037298F" w:rsidP="0037298F" w:rsidRDefault="0037298F" w14:paraId="30639441" w14:textId="77777777">
      <w:pPr>
        <w:spacing w:line="240" w:lineRule="auto"/>
        <w:jc w:val="both"/>
        <w:rPr>
          <w:rFonts w:cs="Calibri"/>
        </w:rPr>
      </w:pPr>
      <w:r w:rsidRPr="0020402E">
        <w:rPr>
          <w:rFonts w:cs="Calibri"/>
        </w:rPr>
        <w:t>City College Limited</w:t>
      </w:r>
    </w:p>
    <w:p w:rsidRPr="0020402E" w:rsidR="0037298F" w:rsidP="0037298F" w:rsidRDefault="0037298F" w14:paraId="773B4FC3" w14:textId="77777777">
      <w:pPr>
        <w:spacing w:line="240" w:lineRule="auto"/>
        <w:jc w:val="both"/>
        <w:rPr>
          <w:rFonts w:cs="Calibri"/>
        </w:rPr>
      </w:pPr>
      <w:r w:rsidRPr="0020402E">
        <w:rPr>
          <w:rFonts w:cs="Calibri"/>
        </w:rPr>
        <w:t>69 Steward Street</w:t>
      </w:r>
    </w:p>
    <w:p w:rsidRPr="0020402E" w:rsidR="0037298F" w:rsidP="0037298F" w:rsidRDefault="0037298F" w14:paraId="396FD6FD" w14:textId="77777777">
      <w:pPr>
        <w:spacing w:line="240" w:lineRule="auto"/>
        <w:jc w:val="both"/>
        <w:rPr>
          <w:rFonts w:cs="Calibri"/>
        </w:rPr>
      </w:pPr>
      <w:r w:rsidRPr="0020402E">
        <w:rPr>
          <w:rFonts w:cs="Calibri"/>
        </w:rPr>
        <w:t>Birmingham</w:t>
      </w:r>
    </w:p>
    <w:p w:rsidRPr="0020402E" w:rsidR="0037298F" w:rsidP="0037298F" w:rsidRDefault="0037298F" w14:paraId="12977829" w14:textId="77777777">
      <w:pPr>
        <w:spacing w:line="240" w:lineRule="auto"/>
        <w:jc w:val="both"/>
        <w:rPr>
          <w:rFonts w:cs="Calibri"/>
        </w:rPr>
      </w:pPr>
      <w:r w:rsidRPr="0020402E">
        <w:rPr>
          <w:rFonts w:cs="Calibri"/>
        </w:rPr>
        <w:t>B18 7AF</w:t>
      </w:r>
    </w:p>
    <w:p w:rsidRPr="0020402E" w:rsidR="0037298F" w:rsidP="0037298F" w:rsidRDefault="0037298F" w14:paraId="57E984F9" w14:textId="77777777">
      <w:pPr>
        <w:spacing w:line="360" w:lineRule="auto"/>
        <w:jc w:val="both"/>
        <w:rPr>
          <w:rFonts w:cs="Calibri"/>
        </w:rPr>
      </w:pPr>
    </w:p>
    <w:p w:rsidRPr="0020402E" w:rsidR="0037298F" w:rsidP="0037298F" w:rsidRDefault="0037298F" w14:paraId="349F3A9F" w14:textId="77777777">
      <w:pPr>
        <w:spacing w:line="360" w:lineRule="auto"/>
        <w:jc w:val="both"/>
        <w:rPr>
          <w:rFonts w:cs="Calibri"/>
        </w:rPr>
      </w:pPr>
    </w:p>
    <w:tbl>
      <w:tblPr>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8"/>
        <w:gridCol w:w="2249"/>
        <w:gridCol w:w="2249"/>
        <w:gridCol w:w="2248"/>
      </w:tblGrid>
      <w:tr w:rsidRPr="005F0906" w:rsidR="0037298F" w:rsidTr="4E45045F" w14:paraId="39919C00" w14:textId="77777777">
        <w:trPr>
          <w:jc w:val="center"/>
        </w:trPr>
        <w:tc>
          <w:tcPr>
            <w:tcW w:w="2248" w:type="dxa"/>
            <w:shd w:val="clear" w:color="auto" w:fill="auto"/>
            <w:tcMar/>
            <w:hideMark/>
          </w:tcPr>
          <w:p w:rsidRPr="005F0906" w:rsidR="0037298F" w:rsidP="00327CC5" w:rsidRDefault="0037298F" w14:paraId="5B98AA65"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Title </w:t>
            </w:r>
          </w:p>
        </w:tc>
        <w:tc>
          <w:tcPr>
            <w:tcW w:w="2249" w:type="dxa"/>
            <w:shd w:val="clear" w:color="auto" w:fill="auto"/>
            <w:tcMar/>
            <w:hideMark/>
          </w:tcPr>
          <w:p w:rsidRPr="005F0906" w:rsidR="0037298F" w:rsidP="00327CC5" w:rsidRDefault="0037298F" w14:paraId="0ACDCD38" w14:textId="77777777">
            <w:pPr>
              <w:ind w:left="10" w:hanging="10"/>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Attendance and Engagement Policy</w:t>
            </w:r>
          </w:p>
        </w:tc>
        <w:tc>
          <w:tcPr>
            <w:tcW w:w="2249" w:type="dxa"/>
            <w:shd w:val="clear" w:color="auto" w:fill="auto"/>
            <w:tcMar/>
            <w:hideMark/>
          </w:tcPr>
          <w:p w:rsidRPr="005F0906" w:rsidR="0037298F" w:rsidP="00327CC5" w:rsidRDefault="0037298F" w14:paraId="14469FBC"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Department </w:t>
            </w:r>
          </w:p>
        </w:tc>
        <w:tc>
          <w:tcPr>
            <w:tcW w:w="2248" w:type="dxa"/>
            <w:shd w:val="clear" w:color="auto" w:fill="auto"/>
            <w:tcMar/>
            <w:hideMark/>
          </w:tcPr>
          <w:p w:rsidRPr="005F0906" w:rsidR="0037298F" w:rsidP="00327CC5" w:rsidRDefault="005F0906" w14:paraId="746AA039" w14:textId="39D00114">
            <w:pPr>
              <w:jc w:val="both"/>
              <w:textAlignment w:val="baseline"/>
              <w:rPr>
                <w:rFonts w:eastAsia="Times New Roman" w:asciiTheme="majorHAnsi" w:hAnsiTheme="majorHAnsi" w:cstheme="majorHAnsi"/>
              </w:rPr>
            </w:pPr>
            <w:r>
              <w:rPr>
                <w:rFonts w:eastAsia="Times New Roman" w:asciiTheme="majorHAnsi" w:hAnsiTheme="majorHAnsi" w:cstheme="majorHAnsi"/>
              </w:rPr>
              <w:t>Operations</w:t>
            </w:r>
          </w:p>
        </w:tc>
      </w:tr>
      <w:tr w:rsidRPr="005F0906" w:rsidR="0037298F" w:rsidTr="4E45045F" w14:paraId="2E9D2847" w14:textId="77777777">
        <w:trPr>
          <w:jc w:val="center"/>
        </w:trPr>
        <w:tc>
          <w:tcPr>
            <w:tcW w:w="2248" w:type="dxa"/>
            <w:shd w:val="clear" w:color="auto" w:fill="auto"/>
            <w:tcMar/>
            <w:hideMark/>
          </w:tcPr>
          <w:p w:rsidRPr="005F0906" w:rsidR="0037298F" w:rsidP="00327CC5" w:rsidRDefault="0037298F" w14:paraId="221A780E"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Location </w:t>
            </w:r>
          </w:p>
        </w:tc>
        <w:tc>
          <w:tcPr>
            <w:tcW w:w="2249" w:type="dxa"/>
            <w:shd w:val="clear" w:color="auto" w:fill="auto"/>
            <w:tcMar/>
            <w:hideMark/>
          </w:tcPr>
          <w:p w:rsidRPr="005F0906" w:rsidR="0037298F" w:rsidP="00327CC5" w:rsidRDefault="0037298F" w14:paraId="6C7C7292"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Sharepoint </w:t>
            </w:r>
          </w:p>
        </w:tc>
        <w:tc>
          <w:tcPr>
            <w:tcW w:w="2249" w:type="dxa"/>
            <w:shd w:val="clear" w:color="auto" w:fill="auto"/>
            <w:tcMar/>
            <w:hideMark/>
          </w:tcPr>
          <w:p w:rsidRPr="005F0906" w:rsidR="0037298F" w:rsidP="00327CC5" w:rsidRDefault="0037298F" w14:paraId="7D4441CC"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Author </w:t>
            </w:r>
          </w:p>
        </w:tc>
        <w:tc>
          <w:tcPr>
            <w:tcW w:w="2248" w:type="dxa"/>
            <w:shd w:val="clear" w:color="auto" w:fill="auto"/>
            <w:tcMar/>
            <w:hideMark/>
          </w:tcPr>
          <w:p w:rsidRPr="005F0906" w:rsidR="0037298F" w:rsidP="00327CC5" w:rsidRDefault="0037298F" w14:paraId="3E9D2B91" w14:textId="49972EFC">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SS</w:t>
            </w:r>
          </w:p>
        </w:tc>
      </w:tr>
      <w:tr w:rsidRPr="005F0906" w:rsidR="0037298F" w:rsidTr="4E45045F" w14:paraId="1286623F" w14:textId="77777777">
        <w:trPr>
          <w:jc w:val="center"/>
        </w:trPr>
        <w:tc>
          <w:tcPr>
            <w:tcW w:w="2248" w:type="dxa"/>
            <w:shd w:val="clear" w:color="auto" w:fill="auto"/>
            <w:tcMar/>
            <w:hideMark/>
          </w:tcPr>
          <w:p w:rsidRPr="005F0906" w:rsidR="0037298F" w:rsidP="00327CC5" w:rsidRDefault="0037298F" w14:paraId="5E1EF406"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Approved by SLT </w:t>
            </w:r>
          </w:p>
        </w:tc>
        <w:tc>
          <w:tcPr>
            <w:tcW w:w="2249" w:type="dxa"/>
            <w:shd w:val="clear" w:color="auto" w:fill="auto"/>
            <w:tcMar/>
            <w:hideMark/>
          </w:tcPr>
          <w:p w:rsidRPr="005F0906" w:rsidR="0037298F" w:rsidP="00327CC5" w:rsidRDefault="0037298F" w14:paraId="648467EA" w14:textId="462D2CA2">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 </w:t>
            </w:r>
            <w:r w:rsidRPr="005F0906" w:rsidR="00F9132D">
              <w:rPr>
                <w:rFonts w:eastAsia="Times New Roman" w:asciiTheme="majorHAnsi" w:hAnsiTheme="majorHAnsi" w:cstheme="majorHAnsi"/>
              </w:rPr>
              <w:t>Yes</w:t>
            </w:r>
          </w:p>
        </w:tc>
        <w:tc>
          <w:tcPr>
            <w:tcW w:w="2249" w:type="dxa"/>
            <w:shd w:val="clear" w:color="auto" w:fill="auto"/>
            <w:tcMar/>
            <w:hideMark/>
          </w:tcPr>
          <w:p w:rsidRPr="005F0906" w:rsidR="0037298F" w:rsidP="00327CC5" w:rsidRDefault="0037298F" w14:paraId="46935EC3"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Date </w:t>
            </w:r>
          </w:p>
        </w:tc>
        <w:tc>
          <w:tcPr>
            <w:tcW w:w="2248" w:type="dxa"/>
            <w:shd w:val="clear" w:color="auto" w:fill="auto"/>
            <w:tcMar/>
            <w:hideMark/>
          </w:tcPr>
          <w:p w:rsidRPr="005F0906" w:rsidR="0037298F" w:rsidP="00327CC5" w:rsidRDefault="00F9132D" w14:paraId="1EA7481E" w14:textId="305CDAA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5</w:t>
            </w:r>
            <w:r w:rsidRPr="005F0906">
              <w:rPr>
                <w:rFonts w:eastAsia="Times New Roman" w:asciiTheme="majorHAnsi" w:hAnsiTheme="majorHAnsi" w:cstheme="majorHAnsi"/>
                <w:vertAlign w:val="superscript"/>
              </w:rPr>
              <w:t>th</w:t>
            </w:r>
            <w:r w:rsidRPr="005F0906">
              <w:rPr>
                <w:rFonts w:eastAsia="Times New Roman" w:asciiTheme="majorHAnsi" w:hAnsiTheme="majorHAnsi" w:cstheme="majorHAnsi"/>
              </w:rPr>
              <w:t xml:space="preserve"> October 2020</w:t>
            </w:r>
          </w:p>
        </w:tc>
      </w:tr>
      <w:tr w:rsidRPr="005F0906" w:rsidR="0037298F" w:rsidTr="4E45045F" w14:paraId="2D4D910F" w14:textId="77777777">
        <w:trPr>
          <w:jc w:val="center"/>
        </w:trPr>
        <w:tc>
          <w:tcPr>
            <w:tcW w:w="2248" w:type="dxa"/>
            <w:shd w:val="clear" w:color="auto" w:fill="auto"/>
            <w:tcMar/>
            <w:hideMark/>
          </w:tcPr>
          <w:p w:rsidRPr="005F0906" w:rsidR="0037298F" w:rsidP="00327CC5" w:rsidRDefault="0037298F" w14:paraId="4873B8F8"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Last Review </w:t>
            </w:r>
          </w:p>
        </w:tc>
        <w:tc>
          <w:tcPr>
            <w:tcW w:w="2249" w:type="dxa"/>
            <w:shd w:val="clear" w:color="auto" w:fill="auto"/>
            <w:tcMar/>
            <w:hideMark/>
          </w:tcPr>
          <w:p w:rsidRPr="005F0906" w:rsidR="0037298F" w:rsidP="00327CC5" w:rsidRDefault="0037298F" w14:paraId="1A8BD0C5" w14:textId="78676D35">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J</w:t>
            </w:r>
            <w:r w:rsidR="005F0906">
              <w:rPr>
                <w:rFonts w:eastAsia="Times New Roman" w:asciiTheme="majorHAnsi" w:hAnsiTheme="majorHAnsi" w:cstheme="majorHAnsi"/>
              </w:rPr>
              <w:t>anuary</w:t>
            </w:r>
            <w:r w:rsidRPr="005F0906">
              <w:rPr>
                <w:rFonts w:eastAsia="Times New Roman" w:asciiTheme="majorHAnsi" w:hAnsiTheme="majorHAnsi" w:cstheme="majorHAnsi"/>
              </w:rPr>
              <w:t xml:space="preserve"> 202</w:t>
            </w:r>
            <w:r w:rsidR="005F0906">
              <w:rPr>
                <w:rFonts w:eastAsia="Times New Roman" w:asciiTheme="majorHAnsi" w:hAnsiTheme="majorHAnsi" w:cstheme="majorHAnsi"/>
              </w:rPr>
              <w:t>1</w:t>
            </w:r>
          </w:p>
        </w:tc>
        <w:tc>
          <w:tcPr>
            <w:tcW w:w="2249" w:type="dxa"/>
            <w:shd w:val="clear" w:color="auto" w:fill="auto"/>
            <w:tcMar/>
            <w:hideMark/>
          </w:tcPr>
          <w:p w:rsidRPr="005F0906" w:rsidR="0037298F" w:rsidP="00327CC5" w:rsidRDefault="0037298F" w14:paraId="00D4E4C5"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Next Review </w:t>
            </w:r>
          </w:p>
        </w:tc>
        <w:tc>
          <w:tcPr>
            <w:tcW w:w="2248" w:type="dxa"/>
            <w:shd w:val="clear" w:color="auto" w:fill="auto"/>
            <w:tcMar/>
            <w:hideMark/>
          </w:tcPr>
          <w:p w:rsidRPr="005F0906" w:rsidR="0037298F" w:rsidP="00327CC5" w:rsidRDefault="0037298F" w14:paraId="02590CD2" w14:textId="6E63485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J</w:t>
            </w:r>
            <w:r w:rsidR="005F0906">
              <w:rPr>
                <w:rFonts w:eastAsia="Times New Roman" w:asciiTheme="majorHAnsi" w:hAnsiTheme="majorHAnsi" w:cstheme="majorHAnsi"/>
              </w:rPr>
              <w:t>anuary</w:t>
            </w:r>
            <w:r w:rsidRPr="005F0906">
              <w:rPr>
                <w:rFonts w:eastAsia="Times New Roman" w:asciiTheme="majorHAnsi" w:hAnsiTheme="majorHAnsi" w:cstheme="majorHAnsi"/>
              </w:rPr>
              <w:t xml:space="preserve"> 202</w:t>
            </w:r>
            <w:r w:rsidR="005F0906">
              <w:rPr>
                <w:rFonts w:eastAsia="Times New Roman" w:asciiTheme="majorHAnsi" w:hAnsiTheme="majorHAnsi" w:cstheme="majorHAnsi"/>
              </w:rPr>
              <w:t>2</w:t>
            </w:r>
          </w:p>
        </w:tc>
      </w:tr>
      <w:tr w:rsidRPr="005F0906" w:rsidR="0037298F" w:rsidTr="4E45045F" w14:paraId="5F83F2BF" w14:textId="77777777">
        <w:trPr>
          <w:jc w:val="center"/>
        </w:trPr>
        <w:tc>
          <w:tcPr>
            <w:tcW w:w="2248" w:type="dxa"/>
            <w:shd w:val="clear" w:color="auto" w:fill="auto"/>
            <w:tcMar/>
            <w:hideMark/>
          </w:tcPr>
          <w:p w:rsidRPr="005F0906" w:rsidR="0037298F" w:rsidP="00327CC5" w:rsidRDefault="0037298F" w14:paraId="13C2B757"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Version </w:t>
            </w:r>
          </w:p>
        </w:tc>
        <w:tc>
          <w:tcPr>
            <w:tcW w:w="2249" w:type="dxa"/>
            <w:shd w:val="clear" w:color="auto" w:fill="auto"/>
            <w:tcMar/>
            <w:hideMark/>
          </w:tcPr>
          <w:p w:rsidRPr="005F0906" w:rsidR="0037298F" w:rsidP="00327CC5" w:rsidRDefault="0037298F" w14:paraId="3000495A"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Author </w:t>
            </w:r>
          </w:p>
        </w:tc>
        <w:tc>
          <w:tcPr>
            <w:tcW w:w="2249" w:type="dxa"/>
            <w:shd w:val="clear" w:color="auto" w:fill="auto"/>
            <w:tcMar/>
            <w:hideMark/>
          </w:tcPr>
          <w:p w:rsidRPr="005F0906" w:rsidR="0037298F" w:rsidP="00327CC5" w:rsidRDefault="0037298F" w14:paraId="160AE17E"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Issue date </w:t>
            </w:r>
          </w:p>
        </w:tc>
        <w:tc>
          <w:tcPr>
            <w:tcW w:w="2248" w:type="dxa"/>
            <w:shd w:val="clear" w:color="auto" w:fill="auto"/>
            <w:tcMar/>
            <w:hideMark/>
          </w:tcPr>
          <w:p w:rsidRPr="005F0906" w:rsidR="0037298F" w:rsidP="4E45045F" w:rsidRDefault="0037298F" w14:paraId="3A796E29" w14:textId="47AAAF0D">
            <w:pPr>
              <w:jc w:val="both"/>
              <w:textAlignment w:val="baseline"/>
              <w:rPr>
                <w:rFonts w:ascii="Calibri" w:hAnsi="Calibri" w:eastAsia="Times New Roman" w:cs="Calibri" w:asciiTheme="majorAscii" w:hAnsiTheme="majorAscii" w:cstheme="majorAscii"/>
              </w:rPr>
            </w:pPr>
            <w:r w:rsidRPr="4E45045F" w:rsidR="0037298F">
              <w:rPr>
                <w:rFonts w:ascii="Calibri" w:hAnsi="Calibri" w:eastAsia="Times New Roman" w:cs="Calibri" w:asciiTheme="majorAscii" w:hAnsiTheme="majorAscii" w:cstheme="majorAscii"/>
              </w:rPr>
              <w:t>Summ</w:t>
            </w:r>
            <w:r w:rsidRPr="4E45045F" w:rsidR="5A8DD17C">
              <w:rPr>
                <w:rFonts w:ascii="Calibri" w:hAnsi="Calibri" w:eastAsia="Times New Roman" w:cs="Calibri" w:asciiTheme="majorAscii" w:hAnsiTheme="majorAscii" w:cstheme="majorAscii"/>
              </w:rPr>
              <w:t>a</w:t>
            </w:r>
            <w:r w:rsidRPr="4E45045F" w:rsidR="0037298F">
              <w:rPr>
                <w:rFonts w:ascii="Calibri" w:hAnsi="Calibri" w:eastAsia="Times New Roman" w:cs="Calibri" w:asciiTheme="majorAscii" w:hAnsiTheme="majorAscii" w:cstheme="majorAscii"/>
              </w:rPr>
              <w:t>ry </w:t>
            </w:r>
          </w:p>
        </w:tc>
      </w:tr>
      <w:tr w:rsidRPr="005F0906" w:rsidR="0037298F" w:rsidTr="4E45045F" w14:paraId="4AC215CA" w14:textId="77777777">
        <w:trPr>
          <w:jc w:val="center"/>
        </w:trPr>
        <w:tc>
          <w:tcPr>
            <w:tcW w:w="2248" w:type="dxa"/>
            <w:shd w:val="clear" w:color="auto" w:fill="auto"/>
            <w:tcMar/>
            <w:hideMark/>
          </w:tcPr>
          <w:p w:rsidRPr="005F0906" w:rsidR="0037298F" w:rsidP="00327CC5" w:rsidRDefault="0037298F" w14:paraId="6404756E"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V.1 </w:t>
            </w:r>
          </w:p>
        </w:tc>
        <w:tc>
          <w:tcPr>
            <w:tcW w:w="2249" w:type="dxa"/>
            <w:shd w:val="clear" w:color="auto" w:fill="auto"/>
            <w:tcMar/>
            <w:hideMark/>
          </w:tcPr>
          <w:p w:rsidRPr="005F0906" w:rsidR="0037298F" w:rsidP="00327CC5" w:rsidRDefault="0037298F" w14:paraId="1A19FA52" w14:textId="27C703AA">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SS</w:t>
            </w:r>
          </w:p>
        </w:tc>
        <w:tc>
          <w:tcPr>
            <w:tcW w:w="2249" w:type="dxa"/>
            <w:shd w:val="clear" w:color="auto" w:fill="auto"/>
            <w:tcMar/>
            <w:hideMark/>
          </w:tcPr>
          <w:p w:rsidRPr="005F0906" w:rsidR="0037298F" w:rsidP="00327CC5" w:rsidRDefault="0037298F" w14:paraId="71A4CAD7" w14:textId="1FD975C1">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June 2015</w:t>
            </w:r>
          </w:p>
        </w:tc>
        <w:tc>
          <w:tcPr>
            <w:tcW w:w="2248" w:type="dxa"/>
            <w:shd w:val="clear" w:color="auto" w:fill="auto"/>
            <w:tcMar/>
            <w:hideMark/>
          </w:tcPr>
          <w:p w:rsidRPr="005F0906" w:rsidR="0037298F" w:rsidP="00327CC5" w:rsidRDefault="0037298F" w14:paraId="5A069D01" w14:textId="7777777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First draft </w:t>
            </w:r>
          </w:p>
        </w:tc>
      </w:tr>
      <w:tr w:rsidRPr="005F0906" w:rsidR="0037298F" w:rsidTr="4E45045F" w14:paraId="241042DC" w14:textId="77777777">
        <w:trPr>
          <w:jc w:val="center"/>
        </w:trPr>
        <w:tc>
          <w:tcPr>
            <w:tcW w:w="2248" w:type="dxa"/>
            <w:shd w:val="clear" w:color="auto" w:fill="auto"/>
            <w:tcMar/>
          </w:tcPr>
          <w:p w:rsidRPr="005F0906" w:rsidR="0037298F" w:rsidP="00327CC5" w:rsidRDefault="0037298F" w14:paraId="0227816C" w14:textId="2C89BA8E">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V.2</w:t>
            </w:r>
          </w:p>
        </w:tc>
        <w:tc>
          <w:tcPr>
            <w:tcW w:w="2249" w:type="dxa"/>
            <w:shd w:val="clear" w:color="auto" w:fill="auto"/>
            <w:tcMar/>
          </w:tcPr>
          <w:p w:rsidRPr="005F0906" w:rsidR="0037298F" w:rsidP="00327CC5" w:rsidRDefault="0037298F" w14:paraId="409CBFDC" w14:textId="73A790B9">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SS</w:t>
            </w:r>
          </w:p>
        </w:tc>
        <w:tc>
          <w:tcPr>
            <w:tcW w:w="2249" w:type="dxa"/>
            <w:shd w:val="clear" w:color="auto" w:fill="auto"/>
            <w:tcMar/>
          </w:tcPr>
          <w:p w:rsidRPr="005F0906" w:rsidR="0037298F" w:rsidP="00327CC5" w:rsidRDefault="0037298F" w14:paraId="58793A88" w14:textId="7F96F2B3">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June 2016</w:t>
            </w:r>
          </w:p>
        </w:tc>
        <w:tc>
          <w:tcPr>
            <w:tcW w:w="2248" w:type="dxa"/>
            <w:shd w:val="clear" w:color="auto" w:fill="auto"/>
            <w:tcMar/>
          </w:tcPr>
          <w:p w:rsidRPr="005F0906" w:rsidR="0037298F" w:rsidP="00327CC5" w:rsidRDefault="0037298F" w14:paraId="3DC75B8F" w14:textId="78E2392B">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Review</w:t>
            </w:r>
          </w:p>
        </w:tc>
      </w:tr>
      <w:tr w:rsidRPr="005F0906" w:rsidR="0037298F" w:rsidTr="4E45045F" w14:paraId="076C2EDA" w14:textId="77777777">
        <w:trPr>
          <w:jc w:val="center"/>
        </w:trPr>
        <w:tc>
          <w:tcPr>
            <w:tcW w:w="2248" w:type="dxa"/>
            <w:shd w:val="clear" w:color="auto" w:fill="auto"/>
            <w:tcMar/>
          </w:tcPr>
          <w:p w:rsidRPr="005F0906" w:rsidR="0037298F" w:rsidP="00327CC5" w:rsidRDefault="0037298F" w14:paraId="4D4320E6" w14:textId="5DF37E9E">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V.3</w:t>
            </w:r>
          </w:p>
        </w:tc>
        <w:tc>
          <w:tcPr>
            <w:tcW w:w="2249" w:type="dxa"/>
            <w:shd w:val="clear" w:color="auto" w:fill="auto"/>
            <w:tcMar/>
          </w:tcPr>
          <w:p w:rsidRPr="005F0906" w:rsidR="0037298F" w:rsidP="00327CC5" w:rsidRDefault="0037298F" w14:paraId="2351F8E3" w14:textId="55C589D7">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PWA</w:t>
            </w:r>
          </w:p>
        </w:tc>
        <w:tc>
          <w:tcPr>
            <w:tcW w:w="2249" w:type="dxa"/>
            <w:shd w:val="clear" w:color="auto" w:fill="auto"/>
            <w:tcMar/>
          </w:tcPr>
          <w:p w:rsidRPr="005F0906" w:rsidR="0037298F" w:rsidP="00327CC5" w:rsidRDefault="0037298F" w14:paraId="1AC5F46F" w14:textId="1660F3DD">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June 2020</w:t>
            </w:r>
          </w:p>
        </w:tc>
        <w:tc>
          <w:tcPr>
            <w:tcW w:w="2248" w:type="dxa"/>
            <w:shd w:val="clear" w:color="auto" w:fill="auto"/>
            <w:tcMar/>
          </w:tcPr>
          <w:p w:rsidRPr="005F0906" w:rsidR="0037298F" w:rsidP="00327CC5" w:rsidRDefault="0037298F" w14:paraId="373F033E" w14:textId="00F70F0B">
            <w:pPr>
              <w:jc w:val="both"/>
              <w:textAlignment w:val="baseline"/>
              <w:rPr>
                <w:rFonts w:eastAsia="Times New Roman" w:asciiTheme="majorHAnsi" w:hAnsiTheme="majorHAnsi" w:cstheme="majorHAnsi"/>
              </w:rPr>
            </w:pPr>
            <w:r w:rsidRPr="005F0906">
              <w:rPr>
                <w:rFonts w:eastAsia="Times New Roman" w:asciiTheme="majorHAnsi" w:hAnsiTheme="majorHAnsi" w:cstheme="majorHAnsi"/>
              </w:rPr>
              <w:t>Review</w:t>
            </w:r>
          </w:p>
        </w:tc>
      </w:tr>
      <w:tr w:rsidRPr="005F0906" w:rsidR="005F0906" w:rsidTr="4E45045F" w14:paraId="6FF0B3D3" w14:textId="77777777">
        <w:trPr>
          <w:jc w:val="center"/>
        </w:trPr>
        <w:tc>
          <w:tcPr>
            <w:tcW w:w="2248" w:type="dxa"/>
            <w:shd w:val="clear" w:color="auto" w:fill="auto"/>
            <w:tcMar/>
          </w:tcPr>
          <w:p w:rsidRPr="005F0906" w:rsidR="005F0906" w:rsidP="00327CC5" w:rsidRDefault="005F0906" w14:paraId="5495AA90" w14:textId="360E5C67">
            <w:pPr>
              <w:jc w:val="both"/>
              <w:textAlignment w:val="baseline"/>
              <w:rPr>
                <w:rFonts w:eastAsia="Times New Roman" w:asciiTheme="majorHAnsi" w:hAnsiTheme="majorHAnsi" w:cstheme="majorHAnsi"/>
              </w:rPr>
            </w:pPr>
            <w:r>
              <w:rPr>
                <w:rFonts w:eastAsia="Times New Roman" w:asciiTheme="majorHAnsi" w:hAnsiTheme="majorHAnsi" w:cstheme="majorHAnsi"/>
              </w:rPr>
              <w:t>V</w:t>
            </w:r>
            <w:r>
              <w:rPr>
                <w:rFonts w:eastAsia="Times New Roman"/>
              </w:rPr>
              <w:t>.4</w:t>
            </w:r>
          </w:p>
        </w:tc>
        <w:tc>
          <w:tcPr>
            <w:tcW w:w="2249" w:type="dxa"/>
            <w:shd w:val="clear" w:color="auto" w:fill="auto"/>
            <w:tcMar/>
          </w:tcPr>
          <w:p w:rsidRPr="005F0906" w:rsidR="005F0906" w:rsidP="00327CC5" w:rsidRDefault="005F0906" w14:paraId="0CBD479C" w14:textId="6F1DC301">
            <w:pPr>
              <w:jc w:val="both"/>
              <w:textAlignment w:val="baseline"/>
              <w:rPr>
                <w:rFonts w:eastAsia="Times New Roman" w:asciiTheme="majorHAnsi" w:hAnsiTheme="majorHAnsi" w:cstheme="majorHAnsi"/>
              </w:rPr>
            </w:pPr>
            <w:r>
              <w:rPr>
                <w:rFonts w:eastAsia="Times New Roman" w:asciiTheme="majorHAnsi" w:hAnsiTheme="majorHAnsi" w:cstheme="majorHAnsi"/>
              </w:rPr>
              <w:t>PWA</w:t>
            </w:r>
          </w:p>
        </w:tc>
        <w:tc>
          <w:tcPr>
            <w:tcW w:w="2249" w:type="dxa"/>
            <w:shd w:val="clear" w:color="auto" w:fill="auto"/>
            <w:tcMar/>
          </w:tcPr>
          <w:p w:rsidRPr="005F0906" w:rsidR="005F0906" w:rsidP="00327CC5" w:rsidRDefault="005F0906" w14:paraId="5470D15C" w14:textId="21F01FEB">
            <w:pPr>
              <w:jc w:val="both"/>
              <w:textAlignment w:val="baseline"/>
              <w:rPr>
                <w:rFonts w:eastAsia="Times New Roman" w:asciiTheme="majorHAnsi" w:hAnsiTheme="majorHAnsi" w:cstheme="majorHAnsi"/>
              </w:rPr>
            </w:pPr>
            <w:r>
              <w:rPr>
                <w:rFonts w:eastAsia="Times New Roman" w:asciiTheme="majorHAnsi" w:hAnsiTheme="majorHAnsi" w:cstheme="majorHAnsi"/>
              </w:rPr>
              <w:t>January 2021</w:t>
            </w:r>
          </w:p>
        </w:tc>
        <w:tc>
          <w:tcPr>
            <w:tcW w:w="2248" w:type="dxa"/>
            <w:shd w:val="clear" w:color="auto" w:fill="auto"/>
            <w:tcMar/>
          </w:tcPr>
          <w:p w:rsidRPr="005F0906" w:rsidR="005F0906" w:rsidP="00327CC5" w:rsidRDefault="005F0906" w14:paraId="071C9E47" w14:textId="6F0453DE">
            <w:pPr>
              <w:jc w:val="both"/>
              <w:textAlignment w:val="baseline"/>
              <w:rPr>
                <w:rFonts w:eastAsia="Times New Roman" w:asciiTheme="majorHAnsi" w:hAnsiTheme="majorHAnsi" w:cstheme="majorHAnsi"/>
              </w:rPr>
            </w:pPr>
            <w:r>
              <w:rPr>
                <w:rFonts w:eastAsia="Times New Roman" w:asciiTheme="majorHAnsi" w:hAnsiTheme="majorHAnsi" w:cstheme="majorHAnsi"/>
              </w:rPr>
              <w:t>Review</w:t>
            </w:r>
          </w:p>
        </w:tc>
      </w:tr>
    </w:tbl>
    <w:p w:rsidRPr="0020402E" w:rsidR="0037298F" w:rsidP="0037298F" w:rsidRDefault="0037298F" w14:paraId="12CACBD7" w14:textId="77777777">
      <w:pPr>
        <w:spacing w:line="360" w:lineRule="auto"/>
        <w:jc w:val="both"/>
        <w:rPr>
          <w:rFonts w:cs="Calibri"/>
        </w:rPr>
      </w:pPr>
    </w:p>
    <w:p w:rsidRPr="004916DF" w:rsidR="005F0906" w:rsidP="005F0906" w:rsidRDefault="005F0906" w14:paraId="02A5251A" w14:textId="77777777">
      <w:pPr>
        <w:pStyle w:val="NoSpacing"/>
        <w:ind w:left="0" w:firstLine="0"/>
        <w:rPr>
          <w:b/>
          <w:bCs/>
          <w:sz w:val="22"/>
        </w:rPr>
      </w:pPr>
      <w:r w:rsidRPr="004916DF">
        <w:rPr>
          <w:b/>
          <w:bCs/>
          <w:sz w:val="22"/>
        </w:rPr>
        <w:t>Key Person(s)</w:t>
      </w:r>
    </w:p>
    <w:p w:rsidRPr="004916DF" w:rsidR="005F0906" w:rsidP="005F0906" w:rsidRDefault="005F0906" w14:paraId="148D0714" w14:textId="77777777">
      <w:pPr>
        <w:pStyle w:val="NoSpacing"/>
        <w:ind w:left="0" w:firstLine="0"/>
        <w:rPr>
          <w:b/>
          <w:bCs/>
          <w:sz w:val="22"/>
        </w:rPr>
      </w:pPr>
    </w:p>
    <w:p w:rsidRPr="004916DF" w:rsidR="005F0906" w:rsidP="005F0906" w:rsidRDefault="005F0906" w14:paraId="01553954" w14:textId="77777777">
      <w:pPr>
        <w:pStyle w:val="NoSpacing"/>
        <w:ind w:left="0" w:firstLine="0"/>
        <w:rPr>
          <w:b/>
          <w:bCs/>
          <w:sz w:val="22"/>
        </w:rPr>
      </w:pPr>
      <w:r w:rsidRPr="004916DF">
        <w:rPr>
          <w:b/>
          <w:bCs/>
          <w:sz w:val="22"/>
        </w:rPr>
        <w:t>Managing Director</w:t>
      </w:r>
    </w:p>
    <w:p w:rsidRPr="004916DF" w:rsidR="005F0906" w:rsidP="005F0906" w:rsidRDefault="005F0906" w14:paraId="3D84F254" w14:textId="77777777">
      <w:pPr>
        <w:pStyle w:val="NoSpacing"/>
        <w:ind w:left="0" w:firstLine="0"/>
        <w:rPr>
          <w:b/>
          <w:bCs/>
          <w:sz w:val="22"/>
        </w:rPr>
      </w:pPr>
      <w:r w:rsidRPr="004916DF">
        <w:rPr>
          <w:b/>
          <w:bCs/>
          <w:sz w:val="22"/>
        </w:rPr>
        <w:t>Director of Operations</w:t>
      </w:r>
    </w:p>
    <w:p w:rsidR="005F0906" w:rsidP="005F0906" w:rsidRDefault="005F0906" w14:paraId="2D264434" w14:textId="77777777">
      <w:pPr>
        <w:pStyle w:val="NoSpacing"/>
        <w:ind w:left="0" w:firstLine="0"/>
        <w:rPr>
          <w:b/>
          <w:bCs/>
          <w:sz w:val="22"/>
        </w:rPr>
      </w:pPr>
      <w:r w:rsidRPr="7A921396" w:rsidR="005F0906">
        <w:rPr>
          <w:b w:val="1"/>
          <w:bCs w:val="1"/>
          <w:sz w:val="22"/>
          <w:szCs w:val="22"/>
        </w:rPr>
        <w:t xml:space="preserve">Higher Education Manager </w:t>
      </w:r>
    </w:p>
    <w:p w:rsidR="00A615CA" w:rsidP="7A921396" w:rsidRDefault="005F0906" w14:paraId="3F4B44DF" w14:textId="58768546">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7A921396" w:rsidR="2A66F701">
        <w:rPr>
          <w:rFonts w:ascii="Calibri" w:hAnsi="Calibri" w:eastAsia="Calibri" w:cs="Calibri"/>
          <w:b w:val="1"/>
          <w:bCs w:val="1"/>
          <w:i w:val="0"/>
          <w:iCs w:val="0"/>
          <w:noProof w:val="0"/>
          <w:color w:val="000000" w:themeColor="text1" w:themeTint="FF" w:themeShade="FF"/>
          <w:sz w:val="22"/>
          <w:szCs w:val="22"/>
          <w:lang w:val="en-GB"/>
        </w:rPr>
        <w:t>Chief of Staff</w:t>
      </w:r>
    </w:p>
    <w:p w:rsidR="00A615CA" w:rsidP="7A921396" w:rsidRDefault="005F0906" w14:paraId="550B387F" w14:textId="5F05FB81">
      <w:pPr>
        <w:pStyle w:val="NoSpacing"/>
        <w:ind w:left="0" w:firstLine="0"/>
        <w:rPr>
          <w:b w:val="1"/>
          <w:bCs w:val="1"/>
          <w:sz w:val="22"/>
          <w:szCs w:val="22"/>
        </w:rPr>
      </w:pPr>
    </w:p>
    <w:p w:rsidR="004E1D95" w:rsidP="0037298F" w:rsidRDefault="004E1D95" w14:paraId="6A9CB298" w14:textId="301346F9">
      <w:pPr>
        <w:widowControl w:val="0"/>
        <w:pBdr>
          <w:top w:val="nil"/>
          <w:left w:val="nil"/>
          <w:bottom w:val="nil"/>
          <w:right w:val="nil"/>
          <w:between w:val="nil"/>
        </w:pBdr>
        <w:spacing w:before="619"/>
        <w:ind w:right="2832"/>
        <w:rPr>
          <w:rFonts w:asciiTheme="majorHAnsi" w:hAnsiTheme="majorHAnsi" w:cstheme="majorHAnsi"/>
          <w:b/>
          <w:color w:val="000000"/>
        </w:rPr>
      </w:pPr>
    </w:p>
    <w:p w:rsidR="005F0906" w:rsidP="004E1D95" w:rsidRDefault="005F0906" w14:paraId="3C5ACF33" w14:textId="77777777">
      <w:pPr>
        <w:spacing w:line="240" w:lineRule="auto"/>
        <w:jc w:val="both"/>
        <w:rPr>
          <w:rFonts w:asciiTheme="majorHAnsi" w:hAnsiTheme="majorHAnsi" w:cstheme="majorHAnsi"/>
          <w:b/>
          <w:color w:val="000000"/>
        </w:rPr>
      </w:pPr>
    </w:p>
    <w:p w:rsidR="005F0906" w:rsidP="004E1D95" w:rsidRDefault="005F0906" w14:paraId="57DC7D4C" w14:textId="77777777">
      <w:pPr>
        <w:spacing w:line="240" w:lineRule="auto"/>
        <w:jc w:val="both"/>
        <w:rPr>
          <w:rFonts w:asciiTheme="majorHAnsi" w:hAnsiTheme="majorHAnsi" w:cstheme="majorHAnsi"/>
          <w:b/>
          <w:color w:val="000000"/>
        </w:rPr>
      </w:pPr>
    </w:p>
    <w:p w:rsidRPr="004E1D95" w:rsidR="004E1D95" w:rsidP="004E1D95" w:rsidRDefault="004E1D95" w14:paraId="727B5DBF" w14:textId="02CB99EB">
      <w:pPr>
        <w:spacing w:line="240" w:lineRule="auto"/>
        <w:jc w:val="both"/>
        <w:rPr>
          <w:rFonts w:asciiTheme="majorHAnsi" w:hAnsiTheme="majorHAnsi" w:cstheme="majorHAnsi"/>
          <w:b/>
          <w:color w:val="000000"/>
        </w:rPr>
      </w:pPr>
      <w:r w:rsidRPr="004E1D95">
        <w:rPr>
          <w:rFonts w:asciiTheme="majorHAnsi" w:hAnsiTheme="majorHAnsi" w:cstheme="majorHAnsi"/>
          <w:b/>
          <w:color w:val="000000"/>
        </w:rPr>
        <w:lastRenderedPageBreak/>
        <w:t xml:space="preserve">Environmental </w:t>
      </w:r>
      <w:r>
        <w:rPr>
          <w:rFonts w:asciiTheme="majorHAnsi" w:hAnsiTheme="majorHAnsi" w:cstheme="majorHAnsi"/>
          <w:b/>
          <w:color w:val="000000"/>
        </w:rPr>
        <w:t xml:space="preserve">and </w:t>
      </w:r>
      <w:r w:rsidRPr="004E1D95">
        <w:rPr>
          <w:rFonts w:asciiTheme="majorHAnsi" w:hAnsiTheme="majorHAnsi" w:cstheme="majorHAnsi"/>
          <w:b/>
          <w:color w:val="000000"/>
        </w:rPr>
        <w:t>Sustainability Policy</w:t>
      </w:r>
    </w:p>
    <w:p w:rsidRPr="004E1D95" w:rsidR="004E1D95" w:rsidP="004E1D95" w:rsidRDefault="004E1D95" w14:paraId="7F86C46D" w14:textId="77777777">
      <w:pPr>
        <w:spacing w:line="240" w:lineRule="auto"/>
        <w:jc w:val="both"/>
        <w:rPr>
          <w:rFonts w:asciiTheme="majorHAnsi" w:hAnsiTheme="majorHAnsi" w:cstheme="majorHAnsi"/>
          <w:b/>
          <w:color w:val="000000"/>
        </w:rPr>
      </w:pPr>
    </w:p>
    <w:p w:rsidR="004E1D95" w:rsidP="004E1D95" w:rsidRDefault="00A615CA" w14:paraId="55A8BACC" w14:textId="77777777">
      <w:pPr>
        <w:spacing w:line="240" w:lineRule="auto"/>
        <w:jc w:val="both"/>
        <w:rPr>
          <w:rFonts w:asciiTheme="majorHAnsi" w:hAnsiTheme="majorHAnsi" w:cstheme="majorHAnsi"/>
          <w:b/>
          <w:bCs/>
          <w:sz w:val="24"/>
          <w:szCs w:val="24"/>
        </w:rPr>
      </w:pPr>
      <w:r w:rsidRPr="004E1D95">
        <w:rPr>
          <w:rFonts w:asciiTheme="majorHAnsi" w:hAnsiTheme="majorHAnsi" w:cstheme="majorHAnsi"/>
          <w:b/>
          <w:color w:val="000000"/>
        </w:rPr>
        <w:t xml:space="preserve">Policy Statement </w:t>
      </w:r>
    </w:p>
    <w:p w:rsidR="004E1D95" w:rsidP="004E1D95" w:rsidRDefault="004E1D95" w14:paraId="03ED2D3B" w14:textId="77777777">
      <w:pPr>
        <w:spacing w:line="240" w:lineRule="auto"/>
        <w:jc w:val="both"/>
        <w:rPr>
          <w:rFonts w:asciiTheme="majorHAnsi" w:hAnsiTheme="majorHAnsi" w:cstheme="majorHAnsi"/>
          <w:b/>
          <w:bCs/>
          <w:sz w:val="24"/>
          <w:szCs w:val="24"/>
        </w:rPr>
      </w:pPr>
    </w:p>
    <w:p w:rsidRPr="004E1D95" w:rsidR="0037298F" w:rsidP="4E45045F" w:rsidRDefault="0037298F" w14:paraId="180C2B31" w14:textId="7D6B4D1F">
      <w:pPr>
        <w:spacing w:line="240" w:lineRule="auto"/>
        <w:jc w:val="both"/>
        <w:rPr>
          <w:rFonts w:ascii="Calibri" w:hAnsi="Calibri" w:cs="Calibri" w:asciiTheme="majorAscii" w:hAnsiTheme="majorAscii" w:cstheme="majorAscii"/>
          <w:b w:val="1"/>
          <w:bCs w:val="1"/>
          <w:sz w:val="24"/>
          <w:szCs w:val="24"/>
        </w:rPr>
      </w:pPr>
      <w:r w:rsidRPr="4E45045F" w:rsidR="0037298F">
        <w:rPr>
          <w:rFonts w:ascii="Calibri" w:hAnsi="Calibri" w:cs="Calibri" w:asciiTheme="majorAscii" w:hAnsiTheme="majorAscii" w:cstheme="majorAscii"/>
          <w:color w:val="000000" w:themeColor="text1" w:themeTint="FF" w:themeShade="FF"/>
        </w:rPr>
        <w:t xml:space="preserve">City College is committed to following the industry standards in minimising the impact of its activities on the environment. This Environmental </w:t>
      </w:r>
      <w:r w:rsidRPr="4E45045F" w:rsidR="004E1D95">
        <w:rPr>
          <w:rFonts w:ascii="Calibri" w:hAnsi="Calibri" w:cs="Calibri" w:asciiTheme="majorAscii" w:hAnsiTheme="majorAscii" w:cstheme="majorAscii"/>
          <w:color w:val="000000" w:themeColor="text1" w:themeTint="FF" w:themeShade="FF"/>
        </w:rPr>
        <w:t xml:space="preserve">and Sustainability </w:t>
      </w:r>
      <w:r w:rsidRPr="4E45045F" w:rsidR="0037298F">
        <w:rPr>
          <w:rFonts w:ascii="Calibri" w:hAnsi="Calibri" w:cs="Calibri" w:asciiTheme="majorAscii" w:hAnsiTheme="majorAscii" w:cstheme="majorAscii"/>
          <w:color w:val="000000" w:themeColor="text1" w:themeTint="FF" w:themeShade="FF"/>
        </w:rPr>
        <w:t xml:space="preserve">Policy has been prepared to provide an outline of the College’s mission in relation to managing the environmental effects of its operations. The Policy will communicate the aims and objectives of the College </w:t>
      </w:r>
      <w:r w:rsidRPr="4E45045F" w:rsidR="004E1D95">
        <w:rPr>
          <w:rFonts w:ascii="Calibri" w:hAnsi="Calibri" w:cs="Calibri" w:asciiTheme="majorAscii" w:hAnsiTheme="majorAscii" w:cstheme="majorAscii"/>
          <w:color w:val="000000" w:themeColor="text1" w:themeTint="FF" w:themeShade="FF"/>
        </w:rPr>
        <w:t>Senior Leadership Team (SLT)</w:t>
      </w:r>
      <w:r w:rsidRPr="4E45045F" w:rsidR="0037298F">
        <w:rPr>
          <w:rFonts w:ascii="Calibri" w:hAnsi="Calibri" w:cs="Calibri" w:asciiTheme="majorAscii" w:hAnsiTheme="majorAscii" w:cstheme="majorAscii"/>
          <w:color w:val="000000" w:themeColor="text1" w:themeTint="FF" w:themeShade="FF"/>
        </w:rPr>
        <w:t xml:space="preserve"> to the College </w:t>
      </w:r>
      <w:r w:rsidRPr="4E45045F" w:rsidR="004E1D95">
        <w:rPr>
          <w:rFonts w:ascii="Calibri" w:hAnsi="Calibri" w:cs="Calibri" w:asciiTheme="majorAscii" w:hAnsiTheme="majorAscii" w:cstheme="majorAscii"/>
          <w:color w:val="000000" w:themeColor="text1" w:themeTint="FF" w:themeShade="FF"/>
        </w:rPr>
        <w:t>staff</w:t>
      </w:r>
      <w:r w:rsidRPr="4E45045F" w:rsidR="0037298F">
        <w:rPr>
          <w:rFonts w:ascii="Calibri" w:hAnsi="Calibri" w:cs="Calibri" w:asciiTheme="majorAscii" w:hAnsiTheme="majorAscii" w:cstheme="majorAscii"/>
          <w:color w:val="000000" w:themeColor="text1" w:themeTint="FF" w:themeShade="FF"/>
        </w:rPr>
        <w:t xml:space="preserve">, students, suppliers and </w:t>
      </w:r>
      <w:r w:rsidRPr="4E45045F" w:rsidR="004E1D95">
        <w:rPr>
          <w:rFonts w:ascii="Calibri" w:hAnsi="Calibri" w:cs="Calibri" w:asciiTheme="majorAscii" w:hAnsiTheme="majorAscii" w:cstheme="majorAscii"/>
          <w:color w:val="000000" w:themeColor="text1" w:themeTint="FF" w:themeShade="FF"/>
        </w:rPr>
        <w:t>stakeholders</w:t>
      </w:r>
      <w:r w:rsidRPr="4E45045F" w:rsidR="4EB39F80">
        <w:rPr>
          <w:rFonts w:ascii="Calibri" w:hAnsi="Calibri" w:cs="Calibri" w:asciiTheme="majorAscii" w:hAnsiTheme="majorAscii" w:cstheme="majorAscii"/>
          <w:color w:val="000000" w:themeColor="text1" w:themeTint="FF" w:themeShade="FF"/>
        </w:rPr>
        <w:t>.</w:t>
      </w:r>
    </w:p>
    <w:p w:rsidRPr="004E1D95" w:rsidR="003C543C" w:rsidP="004E1D95" w:rsidRDefault="00A615CA" w14:paraId="00000011" w14:textId="1F8E4E6B">
      <w:pPr>
        <w:widowControl w:val="0"/>
        <w:pBdr>
          <w:top w:val="nil"/>
          <w:left w:val="nil"/>
          <w:bottom w:val="nil"/>
          <w:right w:val="nil"/>
          <w:between w:val="nil"/>
        </w:pBdr>
        <w:spacing w:before="384"/>
        <w:ind w:right="4315"/>
        <w:jc w:val="both"/>
        <w:rPr>
          <w:rFonts w:asciiTheme="majorHAnsi" w:hAnsiTheme="majorHAnsi" w:cstheme="majorHAnsi"/>
          <w:color w:val="000000"/>
        </w:rPr>
      </w:pPr>
      <w:r w:rsidRPr="004E1D95">
        <w:rPr>
          <w:rFonts w:asciiTheme="majorHAnsi" w:hAnsiTheme="majorHAnsi" w:cstheme="majorHAnsi"/>
          <w:color w:val="000000"/>
        </w:rPr>
        <w:t xml:space="preserve">The key points of its </w:t>
      </w:r>
      <w:r w:rsidR="004E1D95">
        <w:rPr>
          <w:rFonts w:asciiTheme="majorHAnsi" w:hAnsiTheme="majorHAnsi" w:cstheme="majorHAnsi"/>
          <w:color w:val="000000"/>
        </w:rPr>
        <w:t>policy aims</w:t>
      </w:r>
      <w:r w:rsidRPr="004E1D95">
        <w:rPr>
          <w:rFonts w:asciiTheme="majorHAnsi" w:hAnsiTheme="majorHAnsi" w:cstheme="majorHAnsi"/>
          <w:color w:val="000000"/>
        </w:rPr>
        <w:t xml:space="preserve"> to </w:t>
      </w:r>
      <w:r w:rsidRPr="004E1D95" w:rsidR="004E1D95">
        <w:rPr>
          <w:rFonts w:asciiTheme="majorHAnsi" w:hAnsiTheme="majorHAnsi" w:cstheme="majorHAnsi"/>
          <w:color w:val="000000"/>
        </w:rPr>
        <w:t>achieve</w:t>
      </w:r>
      <w:r w:rsidRPr="004E1D95">
        <w:rPr>
          <w:rFonts w:asciiTheme="majorHAnsi" w:hAnsiTheme="majorHAnsi" w:cstheme="majorHAnsi"/>
          <w:color w:val="000000"/>
        </w:rPr>
        <w:t xml:space="preserve"> are:</w:t>
      </w:r>
    </w:p>
    <w:p w:rsidRPr="004E1D95" w:rsidR="0037298F" w:rsidP="004E1D95" w:rsidRDefault="0037298F" w14:paraId="10E11CC6" w14:textId="77777777">
      <w:pPr>
        <w:pStyle w:val="NormalWeb"/>
        <w:numPr>
          <w:ilvl w:val="0"/>
          <w:numId w:val="5"/>
        </w:numPr>
        <w:spacing w:before="384" w:beforeAutospacing="0" w:after="0" w:afterAutospacing="0"/>
        <w:ind w:right="264"/>
        <w:jc w:val="both"/>
        <w:rPr>
          <w:rFonts w:asciiTheme="majorHAnsi" w:hAnsiTheme="majorHAnsi" w:cstheme="majorHAnsi"/>
        </w:rPr>
      </w:pPr>
      <w:r w:rsidRPr="004E1D95">
        <w:rPr>
          <w:rFonts w:asciiTheme="majorHAnsi" w:hAnsiTheme="majorHAnsi" w:cstheme="majorHAnsi"/>
          <w:color w:val="000000"/>
          <w:sz w:val="22"/>
          <w:szCs w:val="22"/>
        </w:rPr>
        <w:t>Minimise waste by evaluating operations and ensuring they are as efficient as possible. </w:t>
      </w:r>
    </w:p>
    <w:p w:rsidRPr="004E1D95" w:rsidR="0037298F" w:rsidP="004E1D95" w:rsidRDefault="0037298F" w14:paraId="271990BA" w14:textId="7258A82F">
      <w:pPr>
        <w:pStyle w:val="NormalWeb"/>
        <w:numPr>
          <w:ilvl w:val="0"/>
          <w:numId w:val="5"/>
        </w:numPr>
        <w:spacing w:before="221" w:beforeAutospacing="0" w:after="0" w:afterAutospacing="0"/>
        <w:ind w:right="629"/>
        <w:jc w:val="both"/>
        <w:rPr>
          <w:rFonts w:asciiTheme="majorHAnsi" w:hAnsiTheme="majorHAnsi" w:cstheme="majorHAnsi"/>
        </w:rPr>
      </w:pPr>
      <w:r w:rsidRPr="004E1D95">
        <w:rPr>
          <w:rFonts w:asciiTheme="majorHAnsi" w:hAnsiTheme="majorHAnsi" w:cstheme="majorHAnsi"/>
          <w:color w:val="000000"/>
          <w:sz w:val="22"/>
          <w:szCs w:val="22"/>
        </w:rPr>
        <w:t>Actively promote recycling both internally and amongst</w:t>
      </w:r>
      <w:r w:rsidR="004E1D95">
        <w:rPr>
          <w:rFonts w:asciiTheme="majorHAnsi" w:hAnsiTheme="majorHAnsi" w:cstheme="majorHAnsi"/>
          <w:color w:val="000000"/>
          <w:sz w:val="22"/>
          <w:szCs w:val="22"/>
        </w:rPr>
        <w:t xml:space="preserve"> stakeholders and </w:t>
      </w:r>
      <w:r w:rsidRPr="004E1D95">
        <w:rPr>
          <w:rFonts w:asciiTheme="majorHAnsi" w:hAnsiTheme="majorHAnsi" w:cstheme="majorHAnsi"/>
          <w:color w:val="000000"/>
          <w:sz w:val="22"/>
          <w:szCs w:val="22"/>
        </w:rPr>
        <w:t>suppliers. </w:t>
      </w:r>
    </w:p>
    <w:p w:rsidRPr="004E1D95" w:rsidR="004E1D95" w:rsidP="004E1D95" w:rsidRDefault="0037298F" w14:paraId="303E8266" w14:textId="77777777">
      <w:pPr>
        <w:pStyle w:val="NormalWeb"/>
        <w:numPr>
          <w:ilvl w:val="0"/>
          <w:numId w:val="5"/>
        </w:numPr>
        <w:spacing w:before="216" w:beforeAutospacing="0" w:after="0" w:afterAutospacing="0"/>
        <w:ind w:right="715"/>
        <w:jc w:val="both"/>
        <w:rPr>
          <w:rFonts w:asciiTheme="majorHAnsi" w:hAnsiTheme="majorHAnsi" w:cstheme="majorHAnsi"/>
        </w:rPr>
      </w:pPr>
      <w:r w:rsidRPr="004E1D95">
        <w:rPr>
          <w:rFonts w:asciiTheme="majorHAnsi" w:hAnsiTheme="majorHAnsi" w:cstheme="majorHAnsi"/>
          <w:color w:val="000000"/>
          <w:sz w:val="22"/>
          <w:szCs w:val="22"/>
        </w:rPr>
        <w:t xml:space="preserve">Source and promote a product range to minimise the environmental impact </w:t>
      </w:r>
      <w:r w:rsidR="004E1D95">
        <w:rPr>
          <w:rFonts w:asciiTheme="majorHAnsi" w:hAnsiTheme="majorHAnsi" w:cstheme="majorHAnsi"/>
          <w:color w:val="000000"/>
          <w:sz w:val="22"/>
          <w:szCs w:val="22"/>
        </w:rPr>
        <w:t>products have on the environment</w:t>
      </w:r>
      <w:r w:rsidRPr="004E1D95">
        <w:rPr>
          <w:rFonts w:asciiTheme="majorHAnsi" w:hAnsiTheme="majorHAnsi" w:cstheme="majorHAnsi"/>
          <w:color w:val="000000"/>
          <w:sz w:val="22"/>
          <w:szCs w:val="22"/>
        </w:rPr>
        <w:t> </w:t>
      </w:r>
    </w:p>
    <w:p w:rsidRPr="004E1D95" w:rsidR="003C543C" w:rsidP="004E1D95" w:rsidRDefault="00A615CA" w14:paraId="00000016" w14:textId="61F28754">
      <w:pPr>
        <w:pStyle w:val="NormalWeb"/>
        <w:spacing w:before="216" w:beforeAutospacing="0" w:after="0" w:afterAutospacing="0"/>
        <w:ind w:right="715"/>
        <w:jc w:val="both"/>
        <w:rPr>
          <w:rFonts w:asciiTheme="majorHAnsi" w:hAnsiTheme="majorHAnsi" w:cstheme="majorHAnsi"/>
          <w:sz w:val="22"/>
          <w:szCs w:val="22"/>
        </w:rPr>
      </w:pPr>
      <w:r w:rsidRPr="004E1D95">
        <w:rPr>
          <w:rFonts w:asciiTheme="majorHAnsi" w:hAnsiTheme="majorHAnsi" w:cstheme="majorHAnsi"/>
          <w:color w:val="000000"/>
          <w:sz w:val="22"/>
          <w:szCs w:val="22"/>
        </w:rPr>
        <w:t xml:space="preserve">The purpose of this Environmental Policy is to: </w:t>
      </w:r>
    </w:p>
    <w:p w:rsidRPr="004E1D95" w:rsidR="003C543C" w:rsidP="004E1D95" w:rsidRDefault="00A615CA" w14:paraId="00000018" w14:textId="39A56857">
      <w:pPr>
        <w:pStyle w:val="ListParagraph"/>
        <w:widowControl w:val="0"/>
        <w:numPr>
          <w:ilvl w:val="0"/>
          <w:numId w:val="6"/>
        </w:numPr>
        <w:pBdr>
          <w:top w:val="nil"/>
          <w:left w:val="nil"/>
          <w:bottom w:val="nil"/>
          <w:right w:val="nil"/>
          <w:between w:val="nil"/>
        </w:pBdr>
        <w:spacing w:before="230"/>
        <w:ind w:right="336"/>
        <w:jc w:val="both"/>
        <w:rPr>
          <w:rFonts w:asciiTheme="majorHAnsi" w:hAnsiTheme="majorHAnsi" w:cstheme="majorHAnsi"/>
          <w:color w:val="000000"/>
        </w:rPr>
      </w:pPr>
      <w:r w:rsidRPr="004E1D95">
        <w:rPr>
          <w:rFonts w:asciiTheme="majorHAnsi" w:hAnsiTheme="majorHAnsi" w:cstheme="majorHAnsi"/>
          <w:color w:val="000000"/>
        </w:rPr>
        <w:t>Assure students and staff of the</w:t>
      </w:r>
      <w:r w:rsidR="004E1D95">
        <w:rPr>
          <w:rFonts w:asciiTheme="majorHAnsi" w:hAnsiTheme="majorHAnsi" w:cstheme="majorHAnsi"/>
          <w:color w:val="000000"/>
        </w:rPr>
        <w:t xml:space="preserve"> College</w:t>
      </w:r>
      <w:r w:rsidRPr="004E1D95">
        <w:rPr>
          <w:rFonts w:asciiTheme="majorHAnsi" w:hAnsiTheme="majorHAnsi" w:cstheme="majorHAnsi"/>
          <w:color w:val="000000"/>
        </w:rPr>
        <w:t xml:space="preserve"> commitment to implement responsible environmental management in an economical and efficient manner </w:t>
      </w:r>
    </w:p>
    <w:p w:rsidRPr="004E1D95" w:rsidR="003C543C" w:rsidP="004E1D95" w:rsidRDefault="00A615CA" w14:paraId="0000001A" w14:textId="4D44EA07">
      <w:pPr>
        <w:pStyle w:val="ListParagraph"/>
        <w:widowControl w:val="0"/>
        <w:numPr>
          <w:ilvl w:val="0"/>
          <w:numId w:val="6"/>
        </w:numPr>
        <w:pBdr>
          <w:top w:val="nil"/>
          <w:left w:val="nil"/>
          <w:bottom w:val="nil"/>
          <w:right w:val="nil"/>
          <w:between w:val="nil"/>
        </w:pBdr>
        <w:spacing w:before="206"/>
        <w:ind w:right="172"/>
        <w:jc w:val="both"/>
        <w:rPr>
          <w:rFonts w:asciiTheme="majorHAnsi" w:hAnsiTheme="majorHAnsi" w:cstheme="majorHAnsi"/>
          <w:color w:val="000000"/>
        </w:rPr>
      </w:pPr>
      <w:r w:rsidRPr="004E1D95">
        <w:rPr>
          <w:rFonts w:asciiTheme="majorHAnsi" w:hAnsiTheme="majorHAnsi" w:cstheme="majorHAnsi"/>
          <w:color w:val="000000"/>
        </w:rPr>
        <w:t xml:space="preserve">Reduce incidents which might harm the environment and for which the College may be in contradiction of its legal requirements </w:t>
      </w:r>
    </w:p>
    <w:p w:rsidRPr="004E1D95" w:rsidR="003C543C" w:rsidP="004E1D95" w:rsidRDefault="00A615CA" w14:paraId="0000001B" w14:textId="21074AD4">
      <w:pPr>
        <w:pStyle w:val="ListParagraph"/>
        <w:widowControl w:val="0"/>
        <w:numPr>
          <w:ilvl w:val="0"/>
          <w:numId w:val="6"/>
        </w:numPr>
        <w:pBdr>
          <w:top w:val="nil"/>
          <w:left w:val="nil"/>
          <w:bottom w:val="nil"/>
          <w:right w:val="nil"/>
          <w:between w:val="nil"/>
        </w:pBdr>
        <w:spacing w:before="206"/>
        <w:ind w:right="5203"/>
        <w:jc w:val="both"/>
        <w:rPr>
          <w:rFonts w:asciiTheme="majorHAnsi" w:hAnsiTheme="majorHAnsi" w:cstheme="majorHAnsi"/>
          <w:color w:val="000000"/>
        </w:rPr>
      </w:pPr>
      <w:r w:rsidRPr="004E1D95">
        <w:rPr>
          <w:rFonts w:asciiTheme="majorHAnsi" w:hAnsiTheme="majorHAnsi" w:cstheme="majorHAnsi"/>
          <w:color w:val="000000"/>
        </w:rPr>
        <w:t xml:space="preserve">Reduce the consumption of energy </w:t>
      </w:r>
    </w:p>
    <w:p w:rsidRPr="004E1D95" w:rsidR="003C543C" w:rsidP="004E1D95" w:rsidRDefault="00A615CA" w14:paraId="0000001C" w14:textId="1C0A9315">
      <w:pPr>
        <w:pStyle w:val="ListParagraph"/>
        <w:widowControl w:val="0"/>
        <w:numPr>
          <w:ilvl w:val="0"/>
          <w:numId w:val="6"/>
        </w:numPr>
        <w:pBdr>
          <w:top w:val="nil"/>
          <w:left w:val="nil"/>
          <w:bottom w:val="nil"/>
          <w:right w:val="nil"/>
          <w:between w:val="nil"/>
        </w:pBdr>
        <w:spacing w:before="201"/>
        <w:ind w:right="2904"/>
        <w:jc w:val="both"/>
        <w:rPr>
          <w:rFonts w:asciiTheme="majorHAnsi" w:hAnsiTheme="majorHAnsi" w:cstheme="majorHAnsi"/>
          <w:color w:val="000000"/>
        </w:rPr>
      </w:pPr>
      <w:r w:rsidRPr="004E1D95">
        <w:rPr>
          <w:rFonts w:asciiTheme="majorHAnsi" w:hAnsiTheme="majorHAnsi" w:cstheme="majorHAnsi"/>
          <w:color w:val="000000"/>
        </w:rPr>
        <w:t xml:space="preserve">Help to provide a better environment for future generations </w:t>
      </w:r>
    </w:p>
    <w:p w:rsidR="004E1D95" w:rsidP="4E45045F" w:rsidRDefault="00A615CA" w14:paraId="0E5BCAC5" w14:textId="77777777">
      <w:pPr>
        <w:pStyle w:val="ListParagraph"/>
        <w:widowControl w:val="0"/>
        <w:numPr>
          <w:ilvl w:val="0"/>
          <w:numId w:val="6"/>
        </w:numPr>
        <w:pBdr>
          <w:top w:val="nil"/>
          <w:left w:val="nil"/>
          <w:bottom w:val="nil"/>
          <w:right w:val="nil"/>
          <w:between w:val="nil"/>
        </w:pBdr>
        <w:spacing w:before="201"/>
        <w:ind w:right="532"/>
        <w:jc w:val="both"/>
        <w:rPr>
          <w:rFonts w:ascii="Calibri" w:hAnsi="Calibri" w:cs="Calibri" w:asciiTheme="majorAscii" w:hAnsiTheme="majorAscii" w:cstheme="majorAscii"/>
          <w:color w:val="000000"/>
        </w:rPr>
      </w:pPr>
      <w:r w:rsidRPr="4E45045F" w:rsidR="00A615CA">
        <w:rPr>
          <w:rFonts w:ascii="Calibri" w:hAnsi="Calibri" w:cs="Calibri" w:asciiTheme="majorAscii" w:hAnsiTheme="majorAscii" w:cstheme="majorAscii"/>
          <w:color w:val="000000" w:themeColor="text1" w:themeTint="FF" w:themeShade="FF"/>
        </w:rPr>
        <w:t xml:space="preserve">Continue to make the College an attractive institution for study, </w:t>
      </w:r>
      <w:r w:rsidRPr="4E45045F" w:rsidR="00A615CA">
        <w:rPr>
          <w:rFonts w:ascii="Calibri" w:hAnsi="Calibri" w:cs="Calibri" w:asciiTheme="majorAscii" w:hAnsiTheme="majorAscii" w:cstheme="majorAscii"/>
          <w:color w:val="000000" w:themeColor="text1" w:themeTint="FF" w:themeShade="FF"/>
          <w:highlight w:val="yellow"/>
        </w:rPr>
        <w:t>research,</w:t>
      </w:r>
      <w:r w:rsidRPr="4E45045F" w:rsidR="00A615CA">
        <w:rPr>
          <w:rFonts w:ascii="Calibri" w:hAnsi="Calibri" w:cs="Calibri" w:asciiTheme="majorAscii" w:hAnsiTheme="majorAscii" w:cstheme="majorAscii"/>
          <w:color w:val="000000" w:themeColor="text1" w:themeTint="FF" w:themeShade="FF"/>
        </w:rPr>
        <w:t xml:space="preserve"> business</w:t>
      </w:r>
      <w:r w:rsidRPr="4E45045F" w:rsidR="004E1D95">
        <w:rPr>
          <w:rFonts w:ascii="Calibri" w:hAnsi="Calibri" w:cs="Calibri" w:asciiTheme="majorAscii" w:hAnsiTheme="majorAscii" w:cstheme="majorAscii"/>
          <w:color w:val="000000" w:themeColor="text1" w:themeTint="FF" w:themeShade="FF"/>
        </w:rPr>
        <w:t xml:space="preserve"> and </w:t>
      </w:r>
      <w:r w:rsidRPr="4E45045F" w:rsidR="00A615CA">
        <w:rPr>
          <w:rFonts w:ascii="Calibri" w:hAnsi="Calibri" w:cs="Calibri" w:asciiTheme="majorAscii" w:hAnsiTheme="majorAscii" w:cstheme="majorAscii"/>
          <w:color w:val="000000" w:themeColor="text1" w:themeTint="FF" w:themeShade="FF"/>
        </w:rPr>
        <w:t xml:space="preserve">sponsorship </w:t>
      </w:r>
    </w:p>
    <w:p w:rsidR="004E1D95" w:rsidP="004E1D95" w:rsidRDefault="004E1D95" w14:paraId="7F5F1789" w14:textId="77777777">
      <w:pPr>
        <w:pStyle w:val="ListParagraph"/>
        <w:widowControl w:val="0"/>
        <w:pBdr>
          <w:top w:val="nil"/>
          <w:left w:val="nil"/>
          <w:bottom w:val="nil"/>
          <w:right w:val="nil"/>
          <w:between w:val="nil"/>
        </w:pBdr>
        <w:spacing w:before="201"/>
        <w:ind w:right="532"/>
        <w:jc w:val="both"/>
        <w:rPr>
          <w:rFonts w:asciiTheme="majorHAnsi" w:hAnsiTheme="majorHAnsi" w:cstheme="majorHAnsi"/>
          <w:color w:val="000000"/>
        </w:rPr>
      </w:pPr>
    </w:p>
    <w:p w:rsidR="00A615CA" w:rsidP="004E1D95" w:rsidRDefault="00A615CA" w14:paraId="54358F6D" w14:textId="34D5D8B6">
      <w:pPr>
        <w:widowControl w:val="0"/>
        <w:pBdr>
          <w:top w:val="nil"/>
          <w:left w:val="nil"/>
          <w:bottom w:val="nil"/>
          <w:right w:val="nil"/>
          <w:between w:val="nil"/>
        </w:pBdr>
        <w:spacing w:before="201"/>
        <w:ind w:right="532"/>
        <w:jc w:val="both"/>
        <w:rPr>
          <w:rFonts w:asciiTheme="majorHAnsi" w:hAnsiTheme="majorHAnsi" w:cstheme="majorHAnsi"/>
          <w:color w:val="000000"/>
        </w:rPr>
      </w:pPr>
      <w:r w:rsidRPr="004E1D95">
        <w:rPr>
          <w:rFonts w:asciiTheme="majorHAnsi" w:hAnsiTheme="majorHAnsi" w:cstheme="majorHAnsi"/>
          <w:color w:val="000000"/>
        </w:rPr>
        <w:t xml:space="preserve">The College aims to quantify its effect on the environment and to minimise this effect in all </w:t>
      </w:r>
      <w:r w:rsidRPr="004E1D95" w:rsidR="004E1D95">
        <w:rPr>
          <w:rFonts w:asciiTheme="majorHAnsi" w:hAnsiTheme="majorHAnsi" w:cstheme="majorHAnsi"/>
          <w:color w:val="000000"/>
        </w:rPr>
        <w:t xml:space="preserve">its </w:t>
      </w:r>
      <w:r w:rsidR="004E1D95">
        <w:rPr>
          <w:rFonts w:asciiTheme="majorHAnsi" w:hAnsiTheme="majorHAnsi" w:cstheme="majorHAnsi"/>
          <w:color w:val="000000"/>
        </w:rPr>
        <w:t>operations</w:t>
      </w:r>
      <w:r w:rsidRPr="004E1D95">
        <w:rPr>
          <w:rFonts w:asciiTheme="majorHAnsi" w:hAnsiTheme="majorHAnsi" w:cstheme="majorHAnsi"/>
          <w:color w:val="000000"/>
        </w:rPr>
        <w:t xml:space="preserve"> and new business developments. The College commits to improve awareness of </w:t>
      </w:r>
      <w:r w:rsidR="004E1D95">
        <w:rPr>
          <w:rFonts w:asciiTheme="majorHAnsi" w:hAnsiTheme="majorHAnsi" w:cstheme="majorHAnsi"/>
          <w:color w:val="000000"/>
        </w:rPr>
        <w:t xml:space="preserve">  </w:t>
      </w:r>
      <w:r w:rsidRPr="004E1D95">
        <w:rPr>
          <w:rFonts w:asciiTheme="majorHAnsi" w:hAnsiTheme="majorHAnsi" w:cstheme="majorHAnsi"/>
          <w:color w:val="000000"/>
        </w:rPr>
        <w:t xml:space="preserve">environmental matters through: </w:t>
      </w:r>
    </w:p>
    <w:p w:rsidRPr="005F0906" w:rsidR="004E1D95" w:rsidP="005F0906" w:rsidRDefault="004E1D95" w14:paraId="0AE79A6F" w14:textId="2194A159">
      <w:pPr>
        <w:pStyle w:val="ListParagraph"/>
        <w:widowControl w:val="0"/>
        <w:numPr>
          <w:ilvl w:val="0"/>
          <w:numId w:val="8"/>
        </w:numPr>
        <w:pBdr>
          <w:top w:val="nil"/>
          <w:left w:val="nil"/>
          <w:bottom w:val="nil"/>
          <w:right w:val="nil"/>
          <w:between w:val="nil"/>
        </w:pBdr>
        <w:spacing w:before="201"/>
        <w:ind w:right="532"/>
        <w:jc w:val="both"/>
        <w:rPr>
          <w:rFonts w:asciiTheme="majorHAnsi" w:hAnsiTheme="majorHAnsi" w:cstheme="majorHAnsi"/>
          <w:color w:val="000000"/>
        </w:rPr>
      </w:pPr>
      <w:r w:rsidRPr="005F0906">
        <w:rPr>
          <w:rFonts w:asciiTheme="majorHAnsi" w:hAnsiTheme="majorHAnsi" w:cstheme="majorHAnsi"/>
          <w:color w:val="000000"/>
        </w:rPr>
        <w:t>Appropriate training with staff and communication with the estates management responsible for the College campus</w:t>
      </w:r>
    </w:p>
    <w:p w:rsidRPr="005F0906" w:rsidR="004E1D95" w:rsidP="005F0906" w:rsidRDefault="004E1D95" w14:paraId="5DFE9A83" w14:textId="4DF1A111">
      <w:pPr>
        <w:pStyle w:val="ListParagraph"/>
        <w:widowControl w:val="0"/>
        <w:numPr>
          <w:ilvl w:val="0"/>
          <w:numId w:val="8"/>
        </w:numPr>
        <w:pBdr>
          <w:top w:val="nil"/>
          <w:left w:val="nil"/>
          <w:bottom w:val="nil"/>
          <w:right w:val="nil"/>
          <w:between w:val="nil"/>
        </w:pBdr>
        <w:spacing w:before="201"/>
        <w:ind w:right="532"/>
        <w:jc w:val="both"/>
        <w:rPr>
          <w:rFonts w:asciiTheme="majorHAnsi" w:hAnsiTheme="majorHAnsi" w:cstheme="majorHAnsi"/>
          <w:color w:val="000000"/>
        </w:rPr>
      </w:pPr>
      <w:r w:rsidRPr="005F0906">
        <w:rPr>
          <w:rFonts w:asciiTheme="majorHAnsi" w:hAnsiTheme="majorHAnsi" w:cstheme="majorHAnsi"/>
          <w:color w:val="000000"/>
        </w:rPr>
        <w:t>Adoption of best practice in terms of operational management</w:t>
      </w:r>
    </w:p>
    <w:p w:rsidRPr="005F0906" w:rsidR="005F0906" w:rsidP="005F0906" w:rsidRDefault="005F0906" w14:paraId="49BCE989" w14:textId="4F3D0E21">
      <w:pPr>
        <w:pStyle w:val="ListParagraph"/>
        <w:widowControl w:val="0"/>
        <w:numPr>
          <w:ilvl w:val="0"/>
          <w:numId w:val="8"/>
        </w:numPr>
        <w:pBdr>
          <w:top w:val="nil"/>
          <w:left w:val="nil"/>
          <w:bottom w:val="nil"/>
          <w:right w:val="nil"/>
          <w:between w:val="nil"/>
        </w:pBdr>
        <w:spacing w:before="201"/>
        <w:ind w:right="532"/>
        <w:jc w:val="both"/>
        <w:rPr>
          <w:rFonts w:asciiTheme="majorHAnsi" w:hAnsiTheme="majorHAnsi" w:cstheme="majorHAnsi"/>
          <w:color w:val="000000"/>
        </w:rPr>
      </w:pPr>
      <w:r w:rsidRPr="005F0906">
        <w:rPr>
          <w:rFonts w:asciiTheme="majorHAnsi" w:hAnsiTheme="majorHAnsi" w:cstheme="majorHAnsi"/>
          <w:color w:val="000000"/>
        </w:rPr>
        <w:t>Seeking opportunities to develop environmental awareness in students through academic programmes, content and campus awareness initiatives</w:t>
      </w:r>
    </w:p>
    <w:p w:rsidRPr="005F0906" w:rsidR="00A615CA" w:rsidP="4E45045F" w:rsidRDefault="00A615CA" w14:paraId="1F226BD4" w14:textId="77777777">
      <w:pPr>
        <w:pStyle w:val="ListParagraph"/>
        <w:widowControl w:val="0"/>
        <w:numPr>
          <w:ilvl w:val="0"/>
          <w:numId w:val="8"/>
        </w:numPr>
        <w:pBdr>
          <w:top w:val="nil"/>
          <w:left w:val="nil"/>
          <w:bottom w:val="nil"/>
          <w:right w:val="nil"/>
          <w:between w:val="nil"/>
        </w:pBdr>
        <w:spacing w:before="201"/>
        <w:ind w:right="2904"/>
        <w:jc w:val="both"/>
        <w:rPr>
          <w:rFonts w:ascii="Calibri" w:hAnsi="Calibri" w:cs="Calibri" w:asciiTheme="majorAscii" w:hAnsiTheme="majorAscii" w:cstheme="majorAscii"/>
          <w:color w:val="000000"/>
        </w:rPr>
      </w:pPr>
      <w:r w:rsidRPr="4E45045F" w:rsidR="00A615CA">
        <w:rPr>
          <w:rFonts w:ascii="Calibri" w:hAnsi="Calibri" w:cs="Calibri" w:asciiTheme="majorAscii" w:hAnsiTheme="majorAscii" w:cstheme="majorAscii"/>
          <w:color w:val="000000" w:themeColor="text1" w:themeTint="FF" w:themeShade="FF"/>
          <w:highlight w:val="yellow"/>
        </w:rPr>
        <w:t>Facilitation of research in sustainability.</w:t>
      </w:r>
      <w:r w:rsidRPr="4E45045F" w:rsidR="00A615CA">
        <w:rPr>
          <w:rFonts w:ascii="Calibri" w:hAnsi="Calibri" w:cs="Calibri" w:asciiTheme="majorAscii" w:hAnsiTheme="majorAscii" w:cstheme="majorAscii"/>
          <w:color w:val="000000" w:themeColor="text1" w:themeTint="FF" w:themeShade="FF"/>
        </w:rPr>
        <w:t xml:space="preserve"> </w:t>
      </w:r>
    </w:p>
    <w:p w:rsidRPr="004E1D95" w:rsidR="00A615CA" w:rsidP="005F0906" w:rsidRDefault="00A615CA" w14:paraId="2F0AD6BF" w14:textId="77777777">
      <w:pPr>
        <w:pStyle w:val="ListParagraph"/>
        <w:widowControl w:val="0"/>
        <w:pBdr>
          <w:top w:val="nil"/>
          <w:left w:val="nil"/>
          <w:bottom w:val="nil"/>
          <w:right w:val="nil"/>
          <w:between w:val="nil"/>
        </w:pBdr>
        <w:spacing w:before="201"/>
        <w:ind w:right="2904"/>
        <w:jc w:val="both"/>
        <w:rPr>
          <w:rFonts w:asciiTheme="majorHAnsi" w:hAnsiTheme="majorHAnsi" w:cstheme="majorHAnsi"/>
          <w:color w:val="000000"/>
        </w:rPr>
      </w:pPr>
    </w:p>
    <w:p w:rsidR="005F0906" w:rsidP="004E1D95" w:rsidRDefault="005F0906" w14:paraId="2928C847" w14:textId="77777777">
      <w:pPr>
        <w:widowControl w:val="0"/>
        <w:pBdr>
          <w:top w:val="nil"/>
          <w:left w:val="nil"/>
          <w:bottom w:val="nil"/>
          <w:right w:val="nil"/>
          <w:between w:val="nil"/>
        </w:pBdr>
        <w:spacing w:before="888"/>
        <w:ind w:right="216"/>
        <w:jc w:val="both"/>
        <w:rPr>
          <w:rFonts w:asciiTheme="majorHAnsi" w:hAnsiTheme="majorHAnsi" w:cstheme="majorHAnsi"/>
          <w:color w:val="000000"/>
        </w:rPr>
      </w:pPr>
    </w:p>
    <w:p w:rsidR="005F0906" w:rsidP="004E1D95" w:rsidRDefault="005F0906" w14:paraId="13A66C80" w14:textId="209D85B8">
      <w:pPr>
        <w:widowControl w:val="0"/>
        <w:pBdr>
          <w:top w:val="nil"/>
          <w:left w:val="nil"/>
          <w:bottom w:val="nil"/>
          <w:right w:val="nil"/>
          <w:between w:val="nil"/>
        </w:pBdr>
        <w:spacing w:before="888"/>
        <w:ind w:right="216"/>
        <w:jc w:val="both"/>
        <w:rPr>
          <w:rFonts w:asciiTheme="majorHAnsi" w:hAnsiTheme="majorHAnsi" w:cstheme="majorHAnsi"/>
          <w:color w:val="000000"/>
        </w:rPr>
      </w:pPr>
      <w:r>
        <w:rPr>
          <w:rFonts w:asciiTheme="majorHAnsi" w:hAnsiTheme="majorHAnsi" w:cstheme="majorHAnsi"/>
          <w:color w:val="000000"/>
        </w:rPr>
        <w:t>The College will seek to continually improve and develop this Environmental and Sustainability Policy and will commit to its implementation. This includes full compliance with local and national legislation and integrating this policy into decisions made at all levels within the College. All staff and students will be encouraged to extend this commitment into their life outside of the College</w:t>
      </w:r>
    </w:p>
    <w:p w:rsidRPr="004E1D95" w:rsidR="00A615CA" w:rsidP="004E1D95" w:rsidRDefault="00A615CA" w14:paraId="17AE1E32" w14:textId="0DC91B2A">
      <w:pPr>
        <w:widowControl w:val="0"/>
        <w:pBdr>
          <w:top w:val="nil"/>
          <w:left w:val="nil"/>
          <w:bottom w:val="nil"/>
          <w:right w:val="nil"/>
          <w:between w:val="nil"/>
        </w:pBdr>
        <w:spacing w:before="158"/>
        <w:ind w:right="6518"/>
        <w:jc w:val="both"/>
        <w:rPr>
          <w:rFonts w:asciiTheme="majorHAnsi" w:hAnsiTheme="majorHAnsi" w:cstheme="majorHAnsi"/>
          <w:color w:val="000000"/>
        </w:rPr>
      </w:pPr>
    </w:p>
    <w:p w:rsidRPr="004E1D95" w:rsidR="00A615CA" w:rsidP="004E1D95" w:rsidRDefault="00A615CA" w14:paraId="7723DA2B" w14:textId="77777777">
      <w:pPr>
        <w:widowControl w:val="0"/>
        <w:pBdr>
          <w:top w:val="nil"/>
          <w:left w:val="nil"/>
          <w:bottom w:val="nil"/>
          <w:right w:val="nil"/>
          <w:between w:val="nil"/>
        </w:pBdr>
        <w:spacing w:before="158"/>
        <w:ind w:right="6518"/>
        <w:jc w:val="both"/>
        <w:rPr>
          <w:rFonts w:asciiTheme="majorHAnsi" w:hAnsiTheme="majorHAnsi" w:cstheme="majorHAnsi"/>
          <w:color w:val="000000"/>
        </w:rPr>
      </w:pPr>
    </w:p>
    <w:p w:rsidRPr="004E1D95" w:rsidR="0037298F" w:rsidP="004E1D95" w:rsidRDefault="0037298F" w14:paraId="5A14B140" w14:textId="4C87D3BA">
      <w:pPr>
        <w:pStyle w:val="paragraph"/>
        <w:spacing w:before="0" w:beforeAutospacing="0" w:after="0" w:afterAutospacing="0"/>
        <w:ind w:right="150"/>
        <w:jc w:val="both"/>
        <w:textAlignment w:val="baseline"/>
        <w:rPr>
          <w:rStyle w:val="eop"/>
          <w:rFonts w:asciiTheme="majorHAnsi" w:hAnsiTheme="majorHAnsi" w:cstheme="majorHAnsi"/>
          <w:b/>
          <w:bCs/>
          <w:color w:val="000000"/>
          <w:sz w:val="22"/>
          <w:szCs w:val="22"/>
        </w:rPr>
      </w:pPr>
      <w:r w:rsidRPr="004E1D95">
        <w:rPr>
          <w:rStyle w:val="normaltextrun"/>
          <w:rFonts w:asciiTheme="majorHAnsi" w:hAnsiTheme="majorHAnsi" w:cstheme="majorHAnsi"/>
          <w:b/>
          <w:bCs/>
          <w:color w:val="000000"/>
          <w:sz w:val="22"/>
          <w:szCs w:val="22"/>
        </w:rPr>
        <w:t xml:space="preserve">Related </w:t>
      </w:r>
      <w:r w:rsidR="005F0906">
        <w:rPr>
          <w:rStyle w:val="normaltextrun"/>
          <w:rFonts w:asciiTheme="majorHAnsi" w:hAnsiTheme="majorHAnsi" w:cstheme="majorHAnsi"/>
          <w:b/>
          <w:bCs/>
          <w:color w:val="000000"/>
          <w:sz w:val="22"/>
          <w:szCs w:val="22"/>
        </w:rPr>
        <w:t>P</w:t>
      </w:r>
      <w:r w:rsidRPr="004E1D95">
        <w:rPr>
          <w:rStyle w:val="normaltextrun"/>
          <w:rFonts w:asciiTheme="majorHAnsi" w:hAnsiTheme="majorHAnsi" w:cstheme="majorHAnsi"/>
          <w:b/>
          <w:bCs/>
          <w:color w:val="000000"/>
          <w:sz w:val="22"/>
          <w:szCs w:val="22"/>
        </w:rPr>
        <w:t>olicies </w:t>
      </w:r>
      <w:r w:rsidRPr="004E1D95">
        <w:rPr>
          <w:rStyle w:val="eop"/>
          <w:rFonts w:asciiTheme="majorHAnsi" w:hAnsiTheme="majorHAnsi" w:cstheme="majorHAnsi"/>
          <w:b/>
          <w:bCs/>
          <w:color w:val="000000"/>
          <w:sz w:val="22"/>
          <w:szCs w:val="22"/>
        </w:rPr>
        <w:t> </w:t>
      </w:r>
    </w:p>
    <w:p w:rsidRPr="004E1D95" w:rsidR="0037298F" w:rsidP="004E1D95" w:rsidRDefault="0037298F" w14:paraId="66E0B8FE" w14:textId="77777777">
      <w:pPr>
        <w:pStyle w:val="paragraph"/>
        <w:spacing w:before="0" w:beforeAutospacing="0" w:after="0" w:afterAutospacing="0"/>
        <w:ind w:right="150"/>
        <w:jc w:val="both"/>
        <w:textAlignment w:val="baseline"/>
        <w:rPr>
          <w:rFonts w:asciiTheme="majorHAnsi" w:hAnsiTheme="majorHAnsi" w:cstheme="majorHAnsi"/>
          <w:color w:val="000000"/>
          <w:sz w:val="22"/>
          <w:szCs w:val="22"/>
        </w:rPr>
      </w:pPr>
    </w:p>
    <w:p w:rsidRPr="004E1D95" w:rsidR="0037298F" w:rsidP="004E1D95" w:rsidRDefault="0037298F" w14:paraId="5625D2D2" w14:textId="77777777">
      <w:pPr>
        <w:pStyle w:val="paragraph"/>
        <w:spacing w:before="0" w:beforeAutospacing="0" w:after="0" w:afterAutospacing="0"/>
        <w:ind w:right="150"/>
        <w:jc w:val="both"/>
        <w:textAlignment w:val="baseline"/>
        <w:rPr>
          <w:rStyle w:val="eop"/>
          <w:rFonts w:asciiTheme="majorHAnsi" w:hAnsiTheme="majorHAnsi" w:cstheme="majorHAnsi"/>
          <w:color w:val="000000"/>
          <w:sz w:val="22"/>
          <w:szCs w:val="22"/>
        </w:rPr>
      </w:pPr>
      <w:r w:rsidRPr="004E1D95">
        <w:rPr>
          <w:rStyle w:val="normaltextrun"/>
          <w:rFonts w:asciiTheme="majorHAnsi" w:hAnsiTheme="majorHAnsi" w:cstheme="majorHAnsi"/>
          <w:color w:val="000000"/>
          <w:sz w:val="22"/>
          <w:szCs w:val="22"/>
        </w:rPr>
        <w:t>This policy needs to be read in conjunction with other policies including:</w:t>
      </w:r>
      <w:r w:rsidRPr="004E1D95">
        <w:rPr>
          <w:rStyle w:val="eop"/>
          <w:rFonts w:asciiTheme="majorHAnsi" w:hAnsiTheme="majorHAnsi" w:cstheme="majorHAnsi"/>
          <w:color w:val="000000"/>
          <w:sz w:val="22"/>
          <w:szCs w:val="22"/>
        </w:rPr>
        <w:t> </w:t>
      </w:r>
    </w:p>
    <w:p w:rsidRPr="004E1D95" w:rsidR="0037298F" w:rsidP="004E1D95" w:rsidRDefault="0037298F" w14:paraId="0415A75F" w14:textId="77777777">
      <w:pPr>
        <w:pStyle w:val="paragraph"/>
        <w:spacing w:before="0" w:beforeAutospacing="0" w:after="0" w:afterAutospacing="0"/>
        <w:ind w:left="495" w:right="150"/>
        <w:jc w:val="both"/>
        <w:textAlignment w:val="baseline"/>
        <w:rPr>
          <w:rFonts w:asciiTheme="majorHAnsi" w:hAnsiTheme="majorHAnsi" w:cstheme="majorHAnsi"/>
          <w:color w:val="000000"/>
          <w:sz w:val="22"/>
          <w:szCs w:val="22"/>
        </w:rPr>
      </w:pPr>
    </w:p>
    <w:p w:rsidRPr="004E1D95" w:rsidR="0037298F" w:rsidP="004E1D95" w:rsidRDefault="00A615CA" w14:paraId="4DC29C43" w14:textId="19988D16">
      <w:pPr>
        <w:pStyle w:val="paragraph"/>
        <w:numPr>
          <w:ilvl w:val="0"/>
          <w:numId w:val="1"/>
        </w:numPr>
        <w:spacing w:before="0" w:beforeAutospacing="0" w:after="0" w:afterAutospacing="0"/>
        <w:ind w:left="360" w:firstLine="0"/>
        <w:jc w:val="both"/>
        <w:textAlignment w:val="baseline"/>
        <w:rPr>
          <w:rStyle w:val="normaltextrun"/>
          <w:rFonts w:asciiTheme="majorHAnsi" w:hAnsiTheme="majorHAnsi" w:cstheme="majorHAnsi"/>
          <w:color w:val="000000"/>
          <w:sz w:val="22"/>
          <w:szCs w:val="22"/>
        </w:rPr>
      </w:pPr>
      <w:r w:rsidRPr="004E1D95">
        <w:rPr>
          <w:rStyle w:val="normaltextrun"/>
          <w:rFonts w:asciiTheme="majorHAnsi" w:hAnsiTheme="majorHAnsi" w:cstheme="majorHAnsi"/>
          <w:color w:val="000000"/>
          <w:sz w:val="22"/>
          <w:szCs w:val="22"/>
        </w:rPr>
        <w:t>Health and Safety Policy</w:t>
      </w:r>
    </w:p>
    <w:p w:rsidRPr="004E1D95" w:rsidR="0037298F" w:rsidP="004E1D95" w:rsidRDefault="0037298F" w14:paraId="767D0EA8" w14:textId="77777777">
      <w:pPr>
        <w:pStyle w:val="paragraph"/>
        <w:numPr>
          <w:ilvl w:val="0"/>
          <w:numId w:val="1"/>
        </w:numPr>
        <w:spacing w:before="0" w:beforeAutospacing="0" w:after="0" w:afterAutospacing="0"/>
        <w:ind w:left="360" w:firstLine="0"/>
        <w:jc w:val="both"/>
        <w:textAlignment w:val="baseline"/>
        <w:rPr>
          <w:rFonts w:asciiTheme="majorHAnsi" w:hAnsiTheme="majorHAnsi" w:cstheme="majorHAnsi"/>
          <w:color w:val="000000"/>
          <w:sz w:val="22"/>
          <w:szCs w:val="22"/>
        </w:rPr>
      </w:pPr>
      <w:r w:rsidRPr="004E1D95">
        <w:rPr>
          <w:rStyle w:val="normaltextrun"/>
          <w:rFonts w:asciiTheme="majorHAnsi" w:hAnsiTheme="majorHAnsi" w:cstheme="majorHAnsi"/>
          <w:color w:val="000000"/>
          <w:sz w:val="22"/>
          <w:szCs w:val="22"/>
        </w:rPr>
        <w:t>Fitness to Study Policy</w:t>
      </w:r>
    </w:p>
    <w:p w:rsidR="0037298F" w:rsidP="004E1D95" w:rsidRDefault="0037298F" w14:paraId="6F5EEF98" w14:textId="6FEE05B6">
      <w:pPr>
        <w:pStyle w:val="paragraph"/>
        <w:numPr>
          <w:ilvl w:val="0"/>
          <w:numId w:val="2"/>
        </w:numPr>
        <w:spacing w:before="0" w:beforeAutospacing="0" w:after="0" w:afterAutospacing="0"/>
        <w:ind w:left="360" w:firstLine="0"/>
        <w:jc w:val="both"/>
        <w:textAlignment w:val="baseline"/>
        <w:rPr>
          <w:rStyle w:val="eop"/>
          <w:rFonts w:ascii="Calibri" w:hAnsi="Calibri" w:cs="Calibri"/>
          <w:color w:val="000000"/>
          <w:sz w:val="22"/>
          <w:szCs w:val="22"/>
        </w:rPr>
      </w:pPr>
      <w:r w:rsidRPr="004E1D95">
        <w:rPr>
          <w:rStyle w:val="normaltextrun"/>
          <w:rFonts w:asciiTheme="majorHAnsi" w:hAnsiTheme="majorHAnsi" w:cstheme="majorHAnsi"/>
          <w:color w:val="000000"/>
          <w:sz w:val="22"/>
          <w:szCs w:val="22"/>
        </w:rPr>
        <w:t xml:space="preserve">Equality </w:t>
      </w:r>
      <w:r w:rsidR="005F0906">
        <w:rPr>
          <w:rStyle w:val="normaltextrun"/>
          <w:rFonts w:asciiTheme="majorHAnsi" w:hAnsiTheme="majorHAnsi" w:cstheme="majorHAnsi"/>
          <w:color w:val="000000"/>
          <w:sz w:val="22"/>
          <w:szCs w:val="22"/>
        </w:rPr>
        <w:t xml:space="preserve">and Diversity </w:t>
      </w:r>
      <w:r w:rsidRPr="004E1D95">
        <w:rPr>
          <w:rStyle w:val="normaltextrun"/>
          <w:rFonts w:asciiTheme="majorHAnsi" w:hAnsiTheme="majorHAnsi" w:cstheme="majorHAnsi"/>
          <w:color w:val="000000"/>
          <w:sz w:val="22"/>
          <w:szCs w:val="22"/>
        </w:rPr>
        <w:t>Po</w:t>
      </w:r>
      <w:r w:rsidRPr="0020402E">
        <w:rPr>
          <w:rStyle w:val="normaltextrun"/>
          <w:rFonts w:ascii="Calibri" w:hAnsi="Calibri" w:cs="Calibri"/>
          <w:color w:val="000000"/>
          <w:sz w:val="22"/>
          <w:szCs w:val="22"/>
        </w:rPr>
        <w:t>licy</w:t>
      </w:r>
      <w:r w:rsidRPr="0020402E">
        <w:rPr>
          <w:rStyle w:val="eop"/>
          <w:rFonts w:ascii="Calibri" w:hAnsi="Calibri" w:cs="Calibri"/>
          <w:color w:val="000000"/>
          <w:sz w:val="22"/>
          <w:szCs w:val="22"/>
        </w:rPr>
        <w:t> </w:t>
      </w:r>
    </w:p>
    <w:p w:rsidR="005F0906" w:rsidP="004E1D95" w:rsidRDefault="005F0906" w14:paraId="195E178C" w14:textId="214AB91D">
      <w:pPr>
        <w:pStyle w:val="paragraph"/>
        <w:numPr>
          <w:ilvl w:val="0"/>
          <w:numId w:val="2"/>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Student Induction Policy</w:t>
      </w:r>
    </w:p>
    <w:p w:rsidRPr="0020402E" w:rsidR="005F0906" w:rsidP="004E1D95" w:rsidRDefault="005F0906" w14:paraId="4AAC4834" w14:textId="1F79D999">
      <w:pPr>
        <w:pStyle w:val="paragraph"/>
        <w:numPr>
          <w:ilvl w:val="0"/>
          <w:numId w:val="2"/>
        </w:numPr>
        <w:spacing w:before="0" w:beforeAutospacing="0" w:after="0" w:afterAutospacing="0"/>
        <w:ind w:left="360" w:firstLine="0"/>
        <w:jc w:val="both"/>
        <w:textAlignment w:val="baseline"/>
        <w:rPr>
          <w:rFonts w:ascii="Calibri" w:hAnsi="Calibri" w:cs="Calibri"/>
          <w:color w:val="000000"/>
          <w:sz w:val="22"/>
          <w:szCs w:val="22"/>
        </w:rPr>
      </w:pPr>
      <w:r>
        <w:rPr>
          <w:rStyle w:val="eop"/>
          <w:rFonts w:ascii="Calibri" w:hAnsi="Calibri" w:cs="Calibri"/>
          <w:color w:val="000000"/>
          <w:sz w:val="22"/>
          <w:szCs w:val="22"/>
        </w:rPr>
        <w:t>Student Disciplinary Policy</w:t>
      </w:r>
    </w:p>
    <w:sectPr w:rsidRPr="0020402E" w:rsidR="005F0906">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5A18" w:rsidP="004E1D95" w:rsidRDefault="00CE5A18" w14:paraId="5B25709D" w14:textId="77777777">
      <w:pPr>
        <w:spacing w:line="240" w:lineRule="auto"/>
      </w:pPr>
      <w:r>
        <w:separator/>
      </w:r>
    </w:p>
  </w:endnote>
  <w:endnote w:type="continuationSeparator" w:id="0">
    <w:p w:rsidR="00CE5A18" w:rsidP="004E1D95" w:rsidRDefault="00CE5A18" w14:paraId="257D27B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5A18" w:rsidP="004E1D95" w:rsidRDefault="00CE5A18" w14:paraId="2287E640" w14:textId="77777777">
      <w:pPr>
        <w:spacing w:line="240" w:lineRule="auto"/>
      </w:pPr>
      <w:r>
        <w:separator/>
      </w:r>
    </w:p>
  </w:footnote>
  <w:footnote w:type="continuationSeparator" w:id="0">
    <w:p w:rsidR="00CE5A18" w:rsidP="004E1D95" w:rsidRDefault="00CE5A18" w14:paraId="4FECA4A4"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680"/>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8F44DF"/>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182A5A"/>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452182"/>
    <w:multiLevelType w:val="multilevel"/>
    <w:tmpl w:val="756E8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D86394F"/>
    <w:multiLevelType w:val="multilevel"/>
    <w:tmpl w:val="72F80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0741AC1"/>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FA6F23"/>
    <w:multiLevelType w:val="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9DF3A7A"/>
    <w:multiLevelType w:val="multilevel"/>
    <w:tmpl w:val="59DE11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3C"/>
    <w:rsid w:val="0037298F"/>
    <w:rsid w:val="003C543C"/>
    <w:rsid w:val="004E1D95"/>
    <w:rsid w:val="005F0906"/>
    <w:rsid w:val="00A615CA"/>
    <w:rsid w:val="00CE5A18"/>
    <w:rsid w:val="00F9132D"/>
    <w:rsid w:val="04855ECB"/>
    <w:rsid w:val="0D80D9BA"/>
    <w:rsid w:val="13427E2A"/>
    <w:rsid w:val="2A66F701"/>
    <w:rsid w:val="2AC13611"/>
    <w:rsid w:val="448EDF80"/>
    <w:rsid w:val="4E45045F"/>
    <w:rsid w:val="4EB39F80"/>
    <w:rsid w:val="5A8DD17C"/>
    <w:rsid w:val="7A92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F50A"/>
  <w15:docId w15:val="{0ECE6E8D-FAF2-4332-8323-E40AA04A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37298F"/>
    <w:pPr>
      <w:ind w:left="720"/>
      <w:contextualSpacing/>
    </w:pPr>
  </w:style>
  <w:style w:type="character" w:styleId="normaltextrun" w:customStyle="1">
    <w:name w:val="normaltextrun"/>
    <w:rsid w:val="0037298F"/>
  </w:style>
  <w:style w:type="character" w:styleId="eop" w:customStyle="1">
    <w:name w:val="eop"/>
    <w:rsid w:val="0037298F"/>
  </w:style>
  <w:style w:type="paragraph" w:styleId="paragraph" w:customStyle="1">
    <w:name w:val="paragraph"/>
    <w:basedOn w:val="Normal"/>
    <w:rsid w:val="0037298F"/>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37298F"/>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4E1D95"/>
    <w:pPr>
      <w:tabs>
        <w:tab w:val="center" w:pos="4513"/>
        <w:tab w:val="right" w:pos="9026"/>
      </w:tabs>
      <w:spacing w:line="240" w:lineRule="auto"/>
    </w:pPr>
  </w:style>
  <w:style w:type="character" w:styleId="HeaderChar" w:customStyle="1">
    <w:name w:val="Header Char"/>
    <w:basedOn w:val="DefaultParagraphFont"/>
    <w:link w:val="Header"/>
    <w:uiPriority w:val="99"/>
    <w:rsid w:val="004E1D95"/>
  </w:style>
  <w:style w:type="paragraph" w:styleId="Footer">
    <w:name w:val="footer"/>
    <w:basedOn w:val="Normal"/>
    <w:link w:val="FooterChar"/>
    <w:uiPriority w:val="99"/>
    <w:unhideWhenUsed/>
    <w:rsid w:val="004E1D95"/>
    <w:pPr>
      <w:tabs>
        <w:tab w:val="center" w:pos="4513"/>
        <w:tab w:val="right" w:pos="9026"/>
      </w:tabs>
      <w:spacing w:line="240" w:lineRule="auto"/>
    </w:pPr>
  </w:style>
  <w:style w:type="character" w:styleId="FooterChar" w:customStyle="1">
    <w:name w:val="Footer Char"/>
    <w:basedOn w:val="DefaultParagraphFont"/>
    <w:link w:val="Footer"/>
    <w:uiPriority w:val="99"/>
    <w:rsid w:val="004E1D95"/>
  </w:style>
  <w:style w:type="paragraph" w:styleId="NoSpacing">
    <w:name w:val="No Spacing"/>
    <w:uiPriority w:val="1"/>
    <w:qFormat/>
    <w:rsid w:val="005F0906"/>
    <w:pPr>
      <w:suppressAutoHyphens/>
      <w:autoSpaceDN w:val="0"/>
      <w:spacing w:line="240" w:lineRule="auto"/>
      <w:ind w:left="10" w:hanging="10"/>
      <w:jc w:val="both"/>
      <w:textAlignment w:val="baseline"/>
    </w:pPr>
    <w:rPr>
      <w:rFonts w:ascii="Calibri" w:hAnsi="Calibri"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43074">
      <w:bodyDiv w:val="1"/>
      <w:marLeft w:val="0"/>
      <w:marRight w:val="0"/>
      <w:marTop w:val="0"/>
      <w:marBottom w:val="0"/>
      <w:divBdr>
        <w:top w:val="none" w:sz="0" w:space="0" w:color="auto"/>
        <w:left w:val="none" w:sz="0" w:space="0" w:color="auto"/>
        <w:bottom w:val="none" w:sz="0" w:space="0" w:color="auto"/>
        <w:right w:val="none" w:sz="0" w:space="0" w:color="auto"/>
      </w:divBdr>
      <w:divsChild>
        <w:div w:id="80412738">
          <w:marLeft w:val="0"/>
          <w:marRight w:val="0"/>
          <w:marTop w:val="0"/>
          <w:marBottom w:val="0"/>
          <w:divBdr>
            <w:top w:val="none" w:sz="0" w:space="0" w:color="auto"/>
            <w:left w:val="none" w:sz="0" w:space="0" w:color="auto"/>
            <w:bottom w:val="none" w:sz="0" w:space="0" w:color="auto"/>
            <w:right w:val="none" w:sz="0" w:space="0" w:color="auto"/>
          </w:divBdr>
          <w:divsChild>
            <w:div w:id="162009477">
              <w:marLeft w:val="0"/>
              <w:marRight w:val="0"/>
              <w:marTop w:val="0"/>
              <w:marBottom w:val="0"/>
              <w:divBdr>
                <w:top w:val="none" w:sz="0" w:space="0" w:color="auto"/>
                <w:left w:val="none" w:sz="0" w:space="0" w:color="auto"/>
                <w:bottom w:val="none" w:sz="0" w:space="0" w:color="auto"/>
                <w:right w:val="none" w:sz="0" w:space="0" w:color="auto"/>
              </w:divBdr>
            </w:div>
            <w:div w:id="965700994">
              <w:marLeft w:val="0"/>
              <w:marRight w:val="0"/>
              <w:marTop w:val="0"/>
              <w:marBottom w:val="0"/>
              <w:divBdr>
                <w:top w:val="none" w:sz="0" w:space="0" w:color="auto"/>
                <w:left w:val="none" w:sz="0" w:space="0" w:color="auto"/>
                <w:bottom w:val="none" w:sz="0" w:space="0" w:color="auto"/>
                <w:right w:val="none" w:sz="0" w:space="0" w:color="auto"/>
              </w:divBdr>
            </w:div>
            <w:div w:id="1090656345">
              <w:marLeft w:val="0"/>
              <w:marRight w:val="0"/>
              <w:marTop w:val="0"/>
              <w:marBottom w:val="0"/>
              <w:divBdr>
                <w:top w:val="none" w:sz="0" w:space="0" w:color="auto"/>
                <w:left w:val="none" w:sz="0" w:space="0" w:color="auto"/>
                <w:bottom w:val="none" w:sz="0" w:space="0" w:color="auto"/>
                <w:right w:val="none" w:sz="0" w:space="0" w:color="auto"/>
              </w:divBdr>
            </w:div>
            <w:div w:id="253246519">
              <w:marLeft w:val="0"/>
              <w:marRight w:val="0"/>
              <w:marTop w:val="0"/>
              <w:marBottom w:val="0"/>
              <w:divBdr>
                <w:top w:val="none" w:sz="0" w:space="0" w:color="auto"/>
                <w:left w:val="none" w:sz="0" w:space="0" w:color="auto"/>
                <w:bottom w:val="none" w:sz="0" w:space="0" w:color="auto"/>
                <w:right w:val="none" w:sz="0" w:space="0" w:color="auto"/>
              </w:divBdr>
            </w:div>
            <w:div w:id="1512722781">
              <w:marLeft w:val="0"/>
              <w:marRight w:val="0"/>
              <w:marTop w:val="0"/>
              <w:marBottom w:val="0"/>
              <w:divBdr>
                <w:top w:val="none" w:sz="0" w:space="0" w:color="auto"/>
                <w:left w:val="none" w:sz="0" w:space="0" w:color="auto"/>
                <w:bottom w:val="none" w:sz="0" w:space="0" w:color="auto"/>
                <w:right w:val="none" w:sz="0" w:space="0" w:color="auto"/>
              </w:divBdr>
            </w:div>
          </w:divsChild>
        </w:div>
        <w:div w:id="125316301">
          <w:marLeft w:val="0"/>
          <w:marRight w:val="0"/>
          <w:marTop w:val="0"/>
          <w:marBottom w:val="0"/>
          <w:divBdr>
            <w:top w:val="none" w:sz="0" w:space="0" w:color="auto"/>
            <w:left w:val="none" w:sz="0" w:space="0" w:color="auto"/>
            <w:bottom w:val="none" w:sz="0" w:space="0" w:color="auto"/>
            <w:right w:val="none" w:sz="0" w:space="0" w:color="auto"/>
          </w:divBdr>
          <w:divsChild>
            <w:div w:id="1989702534">
              <w:marLeft w:val="0"/>
              <w:marRight w:val="0"/>
              <w:marTop w:val="0"/>
              <w:marBottom w:val="0"/>
              <w:divBdr>
                <w:top w:val="none" w:sz="0" w:space="0" w:color="auto"/>
                <w:left w:val="none" w:sz="0" w:space="0" w:color="auto"/>
                <w:bottom w:val="none" w:sz="0" w:space="0" w:color="auto"/>
                <w:right w:val="none" w:sz="0" w:space="0" w:color="auto"/>
              </w:divBdr>
            </w:div>
            <w:div w:id="375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95650a50bf5044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2B0BF-DF18-4FF5-A1E9-EE28A8D01AF6}"/>
</file>

<file path=customXml/itemProps2.xml><?xml version="1.0" encoding="utf-8"?>
<ds:datastoreItem xmlns:ds="http://schemas.openxmlformats.org/officeDocument/2006/customXml" ds:itemID="{4BA6442C-57A5-4046-917D-51E0DB9EBE0D}">
  <ds:schemaRefs>
    <ds:schemaRef ds:uri="http://schemas.microsoft.com/sharepoint/v3/contenttype/forms"/>
  </ds:schemaRefs>
</ds:datastoreItem>
</file>

<file path=customXml/itemProps3.xml><?xml version="1.0" encoding="utf-8"?>
<ds:datastoreItem xmlns:ds="http://schemas.openxmlformats.org/officeDocument/2006/customXml" ds:itemID="{7A2C9156-8E16-4904-8787-1ECA8C35E3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 WA</dc:creator>
  <lastModifiedBy>Paul Walton-Allen</lastModifiedBy>
  <revision>6</revision>
  <dcterms:created xsi:type="dcterms:W3CDTF">2020-07-23T09:56:00.0000000Z</dcterms:created>
  <dcterms:modified xsi:type="dcterms:W3CDTF">2021-02-02T13:01:54.0973083Z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